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408" w:type="dxa"/>
        <w:tblLook w:val="04A0" w:firstRow="1" w:lastRow="0" w:firstColumn="1" w:lastColumn="0" w:noHBand="0" w:noVBand="1"/>
      </w:tblPr>
      <w:tblGrid>
        <w:gridCol w:w="4928"/>
        <w:gridCol w:w="1552"/>
        <w:gridCol w:w="4928"/>
      </w:tblGrid>
      <w:tr w:rsidR="00DD0615" w:rsidRPr="00B04F6B" w:rsidTr="005F1A21">
        <w:trPr>
          <w:gridAfter w:val="1"/>
          <w:wAfter w:w="4928" w:type="dxa"/>
        </w:trPr>
        <w:tc>
          <w:tcPr>
            <w:tcW w:w="6480" w:type="dxa"/>
            <w:gridSpan w:val="2"/>
            <w:shd w:val="clear" w:color="auto" w:fill="auto"/>
          </w:tcPr>
          <w:p w:rsidR="00DD0615" w:rsidRPr="00B04F6B" w:rsidRDefault="00DD0615" w:rsidP="005F1A21">
            <w:pPr>
              <w:tabs>
                <w:tab w:val="left" w:pos="567"/>
              </w:tabs>
              <w:spacing w:after="0" w:line="240" w:lineRule="auto"/>
              <w:jc w:val="both"/>
              <w:rPr>
                <w:rFonts w:ascii="Times New Roman" w:eastAsia="Times New Roman" w:hAnsi="Times New Roman"/>
                <w:noProof/>
                <w:sz w:val="26"/>
                <w:szCs w:val="26"/>
                <w:lang w:val="vi-VN"/>
              </w:rPr>
            </w:pPr>
          </w:p>
        </w:tc>
      </w:tr>
      <w:tr w:rsidR="00DD0615" w:rsidRPr="00B04F6B" w:rsidTr="005F1A21">
        <w:tc>
          <w:tcPr>
            <w:tcW w:w="4928" w:type="dxa"/>
            <w:shd w:val="clear" w:color="auto" w:fill="auto"/>
            <w:hideMark/>
          </w:tcPr>
          <w:p w:rsidR="00DD0615" w:rsidRPr="00B04F6B" w:rsidRDefault="00DD0615" w:rsidP="005F1A21">
            <w:pPr>
              <w:tabs>
                <w:tab w:val="left" w:pos="360"/>
                <w:tab w:val="left" w:pos="567"/>
              </w:tabs>
              <w:spacing w:before="120" w:after="120" w:line="360" w:lineRule="auto"/>
              <w:jc w:val="center"/>
              <w:rPr>
                <w:rFonts w:ascii="Times New Roman" w:hAnsi="Times New Roman"/>
                <w:sz w:val="26"/>
                <w:szCs w:val="26"/>
              </w:rPr>
            </w:pPr>
            <w:r w:rsidRPr="00B04F6B">
              <w:rPr>
                <w:rFonts w:ascii="Times New Roman" w:hAnsi="Times New Roman"/>
                <w:sz w:val="26"/>
                <w:szCs w:val="26"/>
              </w:rPr>
              <w:t>TRƯỜNG ĐẠI HỌC LUẬT TP HCM</w:t>
            </w:r>
          </w:p>
          <w:p w:rsidR="00DD0615" w:rsidRPr="00B04F6B" w:rsidRDefault="00DD0615" w:rsidP="005F1A21">
            <w:pPr>
              <w:tabs>
                <w:tab w:val="left" w:pos="360"/>
                <w:tab w:val="left" w:pos="567"/>
              </w:tabs>
              <w:spacing w:before="120" w:after="120" w:line="360" w:lineRule="auto"/>
              <w:jc w:val="center"/>
              <w:rPr>
                <w:rFonts w:ascii="Times New Roman" w:hAnsi="Times New Roman"/>
                <w:b/>
                <w:sz w:val="26"/>
                <w:szCs w:val="26"/>
                <w:u w:val="single"/>
                <w:lang w:val="vi-VN"/>
              </w:rPr>
            </w:pPr>
            <w:r w:rsidRPr="00B04F6B">
              <w:rPr>
                <w:rFonts w:ascii="Times New Roman" w:hAnsi="Times New Roman"/>
                <w:b/>
                <w:sz w:val="26"/>
                <w:szCs w:val="26"/>
                <w:u w:val="single"/>
              </w:rPr>
              <w:t>KHOA LUẬT QUỐC TẾ</w:t>
            </w:r>
          </w:p>
        </w:tc>
        <w:tc>
          <w:tcPr>
            <w:tcW w:w="6480" w:type="dxa"/>
            <w:gridSpan w:val="2"/>
            <w:shd w:val="clear" w:color="auto" w:fill="auto"/>
          </w:tcPr>
          <w:p w:rsidR="00DD0615" w:rsidRPr="00B04F6B" w:rsidRDefault="00DD0615" w:rsidP="005F1A21">
            <w:pPr>
              <w:tabs>
                <w:tab w:val="left" w:pos="360"/>
                <w:tab w:val="left" w:pos="567"/>
              </w:tabs>
              <w:spacing w:before="120" w:after="120" w:line="360" w:lineRule="auto"/>
              <w:jc w:val="center"/>
              <w:rPr>
                <w:rFonts w:ascii="Times New Roman" w:hAnsi="Times New Roman"/>
                <w:sz w:val="26"/>
                <w:szCs w:val="26"/>
              </w:rPr>
            </w:pPr>
          </w:p>
        </w:tc>
      </w:tr>
    </w:tbl>
    <w:p w:rsidR="00DD0615" w:rsidRPr="00B04F6B" w:rsidRDefault="00DD0615" w:rsidP="00DD0615">
      <w:pPr>
        <w:tabs>
          <w:tab w:val="left" w:pos="360"/>
          <w:tab w:val="left" w:pos="567"/>
        </w:tabs>
        <w:spacing w:before="120" w:after="120" w:line="360" w:lineRule="auto"/>
        <w:jc w:val="center"/>
        <w:rPr>
          <w:rFonts w:ascii="Times New Roman" w:hAnsi="Times New Roman"/>
          <w:b/>
          <w:sz w:val="10"/>
          <w:szCs w:val="26"/>
        </w:rPr>
      </w:pPr>
    </w:p>
    <w:p w:rsidR="00DD0615" w:rsidRPr="00B04F6B" w:rsidRDefault="00DD0615" w:rsidP="00DD0615">
      <w:pPr>
        <w:tabs>
          <w:tab w:val="left" w:pos="360"/>
          <w:tab w:val="left" w:pos="567"/>
        </w:tabs>
        <w:spacing w:before="120" w:after="120" w:line="360" w:lineRule="auto"/>
        <w:jc w:val="center"/>
        <w:rPr>
          <w:rFonts w:ascii="Times New Roman" w:hAnsi="Times New Roman"/>
          <w:b/>
          <w:sz w:val="26"/>
          <w:szCs w:val="26"/>
          <w:lang w:val="en-GB"/>
        </w:rPr>
      </w:pPr>
      <w:r w:rsidRPr="00B04F6B">
        <w:rPr>
          <w:rFonts w:ascii="Times New Roman" w:hAnsi="Times New Roman"/>
          <w:b/>
          <w:sz w:val="26"/>
          <w:szCs w:val="26"/>
        </w:rPr>
        <w:t>ĐỀ TÀI NGHIÊN CỨU KHOA HỌC SINH VIÊN NĂM HỌC 2022-202</w:t>
      </w:r>
      <w:r w:rsidRPr="00B04F6B">
        <w:rPr>
          <w:rFonts w:ascii="Times New Roman" w:hAnsi="Times New Roman"/>
          <w:b/>
          <w:sz w:val="26"/>
          <w:szCs w:val="26"/>
          <w:lang w:val="en-GB"/>
        </w:rPr>
        <w:t>3</w:t>
      </w:r>
    </w:p>
    <w:p w:rsidR="00DD0615" w:rsidRPr="00B04F6B" w:rsidRDefault="00DD0615" w:rsidP="00DD0615">
      <w:pPr>
        <w:widowControl w:val="0"/>
        <w:tabs>
          <w:tab w:val="left" w:pos="567"/>
        </w:tabs>
        <w:autoSpaceDE w:val="0"/>
        <w:autoSpaceDN w:val="0"/>
        <w:adjustRightInd w:val="0"/>
        <w:spacing w:after="0" w:line="360" w:lineRule="auto"/>
        <w:jc w:val="both"/>
        <w:rPr>
          <w:rFonts w:ascii="Times New Roman" w:hAnsi="Times New Roman"/>
          <w:b/>
          <w:noProof/>
          <w:sz w:val="26"/>
          <w:szCs w:val="26"/>
          <w:lang w:val="vi-VN"/>
        </w:rPr>
      </w:pPr>
    </w:p>
    <w:p w:rsidR="00DD0615" w:rsidRPr="00B04F6B" w:rsidRDefault="00DD0615" w:rsidP="00DD0615">
      <w:pPr>
        <w:pStyle w:val="ListParagraph"/>
        <w:widowControl w:val="0"/>
        <w:tabs>
          <w:tab w:val="left" w:pos="567"/>
        </w:tabs>
        <w:autoSpaceDE w:val="0"/>
        <w:autoSpaceDN w:val="0"/>
        <w:adjustRightInd w:val="0"/>
        <w:spacing w:after="0" w:line="360" w:lineRule="auto"/>
        <w:ind w:left="0"/>
        <w:jc w:val="center"/>
        <w:rPr>
          <w:rFonts w:ascii="Times New Roman" w:hAnsi="Times New Roman"/>
          <w:b/>
          <w:noProof/>
          <w:sz w:val="26"/>
          <w:szCs w:val="26"/>
        </w:rPr>
      </w:pPr>
      <w:r w:rsidRPr="00B04F6B">
        <w:rPr>
          <w:rFonts w:ascii="Times New Roman" w:hAnsi="Times New Roman"/>
          <w:b/>
          <w:noProof/>
          <w:sz w:val="26"/>
          <w:szCs w:val="26"/>
        </w:rPr>
        <w:t>TƯ PHÁP QUỐC TẾ</w:t>
      </w:r>
    </w:p>
    <w:p w:rsidR="00DD0615" w:rsidRPr="00B04F6B" w:rsidRDefault="00DD0615" w:rsidP="00DD0615">
      <w:pPr>
        <w:pStyle w:val="ListParagraph"/>
        <w:numPr>
          <w:ilvl w:val="0"/>
          <w:numId w:val="1"/>
        </w:numPr>
        <w:tabs>
          <w:tab w:val="left" w:pos="567"/>
        </w:tabs>
        <w:spacing w:after="0" w:line="360" w:lineRule="auto"/>
        <w:ind w:left="0" w:firstLine="0"/>
        <w:jc w:val="both"/>
        <w:rPr>
          <w:rFonts w:ascii="Times New Roman" w:hAnsi="Times New Roman"/>
          <w:noProof/>
          <w:sz w:val="26"/>
          <w:szCs w:val="26"/>
          <w:lang w:val="vi-VN"/>
        </w:rPr>
      </w:pPr>
      <w:r w:rsidRPr="00B04F6B">
        <w:rPr>
          <w:rFonts w:ascii="Times New Roman" w:eastAsia="Times New Roman" w:hAnsi="Times New Roman"/>
          <w:sz w:val="26"/>
          <w:szCs w:val="26"/>
        </w:rPr>
        <w:t>Thực trạng áp dụng nguyên tắc có đi có lại trong công nhận và cho thi hành bản án, quyết định dân sự của Toà án nước ngoài tại Việt Nam - những vướng mắc và hướng hoàn thiện.</w:t>
      </w:r>
    </w:p>
    <w:p w:rsidR="00DD0615" w:rsidRPr="00B04F6B" w:rsidRDefault="00DD0615" w:rsidP="00DD0615">
      <w:pPr>
        <w:pStyle w:val="ListParagraph"/>
        <w:numPr>
          <w:ilvl w:val="0"/>
          <w:numId w:val="1"/>
        </w:numPr>
        <w:tabs>
          <w:tab w:val="left" w:pos="567"/>
        </w:tabs>
        <w:spacing w:after="0" w:line="360" w:lineRule="auto"/>
        <w:ind w:left="0" w:firstLine="0"/>
        <w:jc w:val="both"/>
        <w:rPr>
          <w:rFonts w:ascii="Times New Roman" w:hAnsi="Times New Roman"/>
          <w:noProof/>
          <w:sz w:val="26"/>
          <w:szCs w:val="26"/>
          <w:lang w:val="vi-VN"/>
        </w:rPr>
      </w:pPr>
      <w:r w:rsidRPr="00B04F6B">
        <w:rPr>
          <w:rFonts w:ascii="Times New Roman" w:hAnsi="Times New Roman"/>
          <w:noProof/>
          <w:sz w:val="26"/>
          <w:szCs w:val="26"/>
          <w:lang w:val="vi-VN"/>
        </w:rPr>
        <w:t>Thẩm quyền của Toà án quốc gia đối với các giao dịch thương mại điện tử có yếu tố nước ngoài theo pháp luật Việt Nam và một số nước.</w:t>
      </w:r>
    </w:p>
    <w:p w:rsidR="00DD0615" w:rsidRPr="00B04F6B" w:rsidRDefault="00DD0615" w:rsidP="00DD0615">
      <w:pPr>
        <w:pStyle w:val="ListParagraph"/>
        <w:numPr>
          <w:ilvl w:val="0"/>
          <w:numId w:val="1"/>
        </w:numPr>
        <w:tabs>
          <w:tab w:val="left" w:pos="567"/>
        </w:tabs>
        <w:spacing w:after="0" w:line="360" w:lineRule="auto"/>
        <w:ind w:left="0" w:firstLine="0"/>
        <w:jc w:val="both"/>
        <w:rPr>
          <w:rFonts w:ascii="Times New Roman" w:hAnsi="Times New Roman"/>
          <w:noProof/>
          <w:sz w:val="26"/>
          <w:szCs w:val="26"/>
          <w:lang w:val="vi-VN"/>
        </w:rPr>
      </w:pPr>
      <w:r w:rsidRPr="00B04F6B">
        <w:rPr>
          <w:rFonts w:ascii="Times New Roman" w:hAnsi="Times New Roman"/>
          <w:noProof/>
          <w:sz w:val="26"/>
          <w:szCs w:val="26"/>
          <w:lang w:val="vi-VN"/>
        </w:rPr>
        <w:t>Xác định pháp luật áp dụng cho các giao dịch thương mại điện tử có yếu tố nước ngoài theo pháp luật Việt Nam và một số nước.</w:t>
      </w:r>
    </w:p>
    <w:p w:rsidR="00DD0615" w:rsidRPr="00B04F6B" w:rsidRDefault="00DD0615" w:rsidP="00DD0615">
      <w:pPr>
        <w:pStyle w:val="ListParagraph"/>
        <w:numPr>
          <w:ilvl w:val="0"/>
          <w:numId w:val="1"/>
        </w:numPr>
        <w:tabs>
          <w:tab w:val="left" w:pos="567"/>
        </w:tabs>
        <w:spacing w:after="0" w:line="360" w:lineRule="auto"/>
        <w:ind w:left="0" w:firstLine="0"/>
        <w:jc w:val="both"/>
        <w:rPr>
          <w:rFonts w:ascii="Times New Roman" w:hAnsi="Times New Roman"/>
          <w:noProof/>
          <w:sz w:val="26"/>
          <w:szCs w:val="26"/>
          <w:lang w:val="vi-VN"/>
        </w:rPr>
      </w:pPr>
      <w:r w:rsidRPr="00B04F6B">
        <w:rPr>
          <w:rFonts w:ascii="Times New Roman" w:eastAsia="Times New Roman" w:hAnsi="Times New Roman"/>
          <w:sz w:val="26"/>
          <w:szCs w:val="26"/>
        </w:rPr>
        <w:t>Quyền miễn trừ của</w:t>
      </w:r>
      <w:r w:rsidRPr="00B04F6B">
        <w:rPr>
          <w:rFonts w:ascii="Times New Roman" w:eastAsia="Times New Roman" w:hAnsi="Times New Roman"/>
          <w:sz w:val="26"/>
          <w:szCs w:val="26"/>
          <w:lang w:val="vi-VN"/>
        </w:rPr>
        <w:t xml:space="preserve"> N</w:t>
      </w:r>
      <w:r w:rsidRPr="00B04F6B">
        <w:rPr>
          <w:rFonts w:ascii="Times New Roman" w:eastAsia="Times New Roman" w:hAnsi="Times New Roman"/>
          <w:sz w:val="26"/>
          <w:szCs w:val="26"/>
        </w:rPr>
        <w:t>hà nước nước ngoài theo</w:t>
      </w:r>
      <w:r w:rsidRPr="00B04F6B">
        <w:rPr>
          <w:rFonts w:ascii="Times New Roman" w:eastAsia="Times New Roman" w:hAnsi="Times New Roman"/>
          <w:sz w:val="26"/>
          <w:szCs w:val="26"/>
          <w:lang w:val="vi-VN"/>
        </w:rPr>
        <w:t xml:space="preserve"> Tư pháp quốc tế Hoa Kỳ trong một số vụ kiện liên quan đến đại dịch Covid 19.</w:t>
      </w:r>
    </w:p>
    <w:p w:rsidR="00DD0615" w:rsidRPr="00B04F6B" w:rsidRDefault="00DD0615" w:rsidP="00DD0615">
      <w:pPr>
        <w:pStyle w:val="ListParagraph"/>
        <w:numPr>
          <w:ilvl w:val="0"/>
          <w:numId w:val="1"/>
        </w:numPr>
        <w:tabs>
          <w:tab w:val="left" w:pos="567"/>
        </w:tabs>
        <w:spacing w:after="0" w:line="360" w:lineRule="auto"/>
        <w:ind w:left="0" w:firstLine="0"/>
        <w:jc w:val="both"/>
        <w:rPr>
          <w:rFonts w:ascii="Times New Roman" w:hAnsi="Times New Roman"/>
          <w:noProof/>
          <w:sz w:val="26"/>
          <w:szCs w:val="26"/>
          <w:lang w:val="vi-VN"/>
        </w:rPr>
      </w:pPr>
      <w:r w:rsidRPr="00B04F6B">
        <w:rPr>
          <w:rFonts w:ascii="Times New Roman" w:eastAsia="Times New Roman" w:hAnsi="Times New Roman"/>
          <w:sz w:val="26"/>
          <w:szCs w:val="26"/>
        </w:rPr>
        <w:t>Giải quyết xung đột pháp luật xuyên qua bức màn che doanh nghiệp</w:t>
      </w:r>
      <w:r w:rsidRPr="00B04F6B">
        <w:rPr>
          <w:rFonts w:ascii="Times New Roman" w:eastAsia="Times New Roman" w:hAnsi="Times New Roman"/>
          <w:sz w:val="26"/>
          <w:szCs w:val="26"/>
          <w:lang w:val="vi-VN"/>
        </w:rPr>
        <w:t xml:space="preserve"> (Piercing the Corporate Veil)</w:t>
      </w:r>
      <w:r w:rsidRPr="00B04F6B">
        <w:rPr>
          <w:rFonts w:ascii="Times New Roman" w:eastAsia="Times New Roman" w:hAnsi="Times New Roman"/>
          <w:sz w:val="26"/>
          <w:szCs w:val="26"/>
        </w:rPr>
        <w:t xml:space="preserve"> - </w:t>
      </w:r>
      <w:r w:rsidRPr="00B04F6B">
        <w:rPr>
          <w:rFonts w:ascii="Times New Roman" w:eastAsia="Times New Roman" w:hAnsi="Times New Roman"/>
          <w:sz w:val="26"/>
          <w:szCs w:val="26"/>
          <w:lang w:val="vi-VN"/>
        </w:rPr>
        <w:t>K</w:t>
      </w:r>
      <w:r w:rsidRPr="00B04F6B">
        <w:rPr>
          <w:rFonts w:ascii="Times New Roman" w:eastAsia="Times New Roman" w:hAnsi="Times New Roman"/>
          <w:sz w:val="26"/>
          <w:szCs w:val="26"/>
        </w:rPr>
        <w:t>inh nghiệm từ pháp luật Hoa Kỳ.</w:t>
      </w:r>
    </w:p>
    <w:p w:rsidR="00DD0615" w:rsidRPr="00B04F6B" w:rsidRDefault="00DD0615" w:rsidP="00DD0615">
      <w:pPr>
        <w:pStyle w:val="ListParagraph"/>
        <w:numPr>
          <w:ilvl w:val="0"/>
          <w:numId w:val="1"/>
        </w:numPr>
        <w:tabs>
          <w:tab w:val="left" w:pos="567"/>
        </w:tabs>
        <w:spacing w:after="0" w:line="360" w:lineRule="auto"/>
        <w:ind w:left="0" w:firstLine="0"/>
        <w:jc w:val="both"/>
        <w:rPr>
          <w:rFonts w:ascii="Times New Roman" w:hAnsi="Times New Roman"/>
          <w:noProof/>
          <w:sz w:val="26"/>
          <w:szCs w:val="26"/>
          <w:lang w:val="vi-VN"/>
        </w:rPr>
      </w:pPr>
      <w:r w:rsidRPr="00B04F6B">
        <w:rPr>
          <w:rFonts w:ascii="Times New Roman" w:eastAsia="Times New Roman" w:hAnsi="Times New Roman"/>
          <w:sz w:val="26"/>
          <w:szCs w:val="26"/>
        </w:rPr>
        <w:t>Xác định thẩm quyền của Toà án Quốc gia đối với các vụ việc dân sự có yếu tố nước ngoài trên không gian mạng</w:t>
      </w:r>
      <w:r w:rsidRPr="00B04F6B">
        <w:rPr>
          <w:rFonts w:ascii="Times New Roman" w:eastAsia="Times New Roman" w:hAnsi="Times New Roman"/>
          <w:sz w:val="26"/>
          <w:szCs w:val="26"/>
          <w:lang w:val="vi-VN"/>
        </w:rPr>
        <w:t xml:space="preserve"> (Cyber Space)</w:t>
      </w:r>
      <w:r w:rsidRPr="00B04F6B">
        <w:rPr>
          <w:rFonts w:ascii="Times New Roman" w:eastAsia="Times New Roman" w:hAnsi="Times New Roman"/>
          <w:sz w:val="26"/>
          <w:szCs w:val="26"/>
        </w:rPr>
        <w:t>.</w:t>
      </w:r>
    </w:p>
    <w:p w:rsidR="00DD0615" w:rsidRPr="00B04F6B" w:rsidRDefault="00DD0615" w:rsidP="00DD0615">
      <w:pPr>
        <w:pStyle w:val="ListParagraph"/>
        <w:numPr>
          <w:ilvl w:val="0"/>
          <w:numId w:val="1"/>
        </w:numPr>
        <w:tabs>
          <w:tab w:val="left" w:pos="567"/>
        </w:tabs>
        <w:spacing w:after="0" w:line="360" w:lineRule="auto"/>
        <w:ind w:left="0" w:firstLine="0"/>
        <w:jc w:val="both"/>
        <w:rPr>
          <w:rFonts w:ascii="Times New Roman" w:hAnsi="Times New Roman"/>
          <w:noProof/>
          <w:sz w:val="26"/>
          <w:szCs w:val="26"/>
          <w:lang w:val="vi-VN"/>
        </w:rPr>
      </w:pPr>
      <w:r w:rsidRPr="00B04F6B">
        <w:rPr>
          <w:rFonts w:ascii="Times New Roman" w:eastAsia="Times New Roman" w:hAnsi="Times New Roman"/>
          <w:sz w:val="26"/>
          <w:szCs w:val="26"/>
        </w:rPr>
        <w:t xml:space="preserve">Xung đột pháp luật về quyền sở hữu tài sản văn hoá: </w:t>
      </w:r>
      <w:r w:rsidRPr="00B04F6B">
        <w:rPr>
          <w:rFonts w:ascii="Times New Roman" w:eastAsia="Times New Roman" w:hAnsi="Times New Roman"/>
          <w:sz w:val="26"/>
          <w:szCs w:val="26"/>
          <w:lang w:val="vi-VN"/>
        </w:rPr>
        <w:t>X</w:t>
      </w:r>
      <w:r w:rsidRPr="00B04F6B">
        <w:rPr>
          <w:rFonts w:ascii="Times New Roman" w:eastAsia="Times New Roman" w:hAnsi="Times New Roman"/>
          <w:sz w:val="26"/>
          <w:szCs w:val="26"/>
        </w:rPr>
        <w:t>u hướng phát triển mới của Tư pháp quốc tế Châu Âu</w:t>
      </w:r>
      <w:r w:rsidRPr="00B04F6B">
        <w:rPr>
          <w:rFonts w:ascii="Times New Roman" w:eastAsia="Times New Roman" w:hAnsi="Times New Roman"/>
          <w:sz w:val="26"/>
          <w:szCs w:val="26"/>
          <w:lang w:val="vi-VN"/>
        </w:rPr>
        <w:t xml:space="preserve"> (Cultural Property)</w:t>
      </w:r>
      <w:r w:rsidRPr="00B04F6B">
        <w:rPr>
          <w:rFonts w:ascii="Times New Roman" w:eastAsia="Times New Roman" w:hAnsi="Times New Roman"/>
          <w:sz w:val="26"/>
          <w:szCs w:val="26"/>
        </w:rPr>
        <w:t>.</w:t>
      </w:r>
    </w:p>
    <w:p w:rsidR="00DD0615" w:rsidRPr="00B04F6B" w:rsidRDefault="00DD0615" w:rsidP="00DD0615">
      <w:pPr>
        <w:pStyle w:val="ListParagraph"/>
        <w:numPr>
          <w:ilvl w:val="0"/>
          <w:numId w:val="1"/>
        </w:numPr>
        <w:tabs>
          <w:tab w:val="left" w:pos="567"/>
        </w:tabs>
        <w:spacing w:after="0" w:line="360" w:lineRule="auto"/>
        <w:ind w:left="0" w:firstLine="0"/>
        <w:jc w:val="both"/>
        <w:rPr>
          <w:rFonts w:ascii="Times New Roman" w:hAnsi="Times New Roman"/>
          <w:noProof/>
          <w:sz w:val="26"/>
          <w:szCs w:val="26"/>
          <w:lang w:val="vi-VN"/>
        </w:rPr>
      </w:pPr>
      <w:r w:rsidRPr="00B04F6B">
        <w:rPr>
          <w:rFonts w:ascii="Times New Roman" w:hAnsi="Times New Roman"/>
          <w:noProof/>
          <w:sz w:val="26"/>
          <w:szCs w:val="26"/>
          <w:lang w:val="vi-VN"/>
        </w:rPr>
        <w:t>Smart contract – Xác định thẩm quyền và pháp luật áp dụng theo tư pháp quốc tế một số quốc gia.</w:t>
      </w:r>
    </w:p>
    <w:p w:rsidR="00DD0615" w:rsidRPr="00B04F6B" w:rsidRDefault="00DD0615" w:rsidP="00DD0615">
      <w:pPr>
        <w:pStyle w:val="ListParagraph"/>
        <w:numPr>
          <w:ilvl w:val="0"/>
          <w:numId w:val="1"/>
        </w:numPr>
        <w:tabs>
          <w:tab w:val="left" w:pos="567"/>
        </w:tabs>
        <w:spacing w:after="0" w:line="360" w:lineRule="auto"/>
        <w:ind w:left="0" w:firstLine="0"/>
        <w:jc w:val="both"/>
        <w:rPr>
          <w:rFonts w:ascii="Times New Roman" w:hAnsi="Times New Roman"/>
          <w:noProof/>
          <w:sz w:val="26"/>
          <w:szCs w:val="26"/>
          <w:lang w:val="vi-VN"/>
        </w:rPr>
      </w:pPr>
      <w:r w:rsidRPr="00B04F6B">
        <w:rPr>
          <w:rFonts w:ascii="Times New Roman" w:hAnsi="Times New Roman"/>
          <w:noProof/>
          <w:sz w:val="26"/>
          <w:szCs w:val="26"/>
          <w:lang w:val="vi-VN"/>
        </w:rPr>
        <w:t>Thẩm quyền của Toà án quốc gia và pháp luật áp dụng cho các giao dịch có yếu tố nước ngoài do công ty ngoại biên - offshore thực hiện theo kinh nghiệm một số nước.</w:t>
      </w:r>
    </w:p>
    <w:p w:rsidR="00DD0615" w:rsidRPr="00B04F6B" w:rsidRDefault="00DD0615" w:rsidP="00DD0615">
      <w:pPr>
        <w:pStyle w:val="ListParagraph"/>
        <w:numPr>
          <w:ilvl w:val="0"/>
          <w:numId w:val="1"/>
        </w:numPr>
        <w:tabs>
          <w:tab w:val="left" w:pos="567"/>
        </w:tabs>
        <w:spacing w:after="0" w:line="360" w:lineRule="auto"/>
        <w:ind w:left="0" w:firstLine="0"/>
        <w:jc w:val="both"/>
        <w:rPr>
          <w:rFonts w:ascii="Times New Roman" w:hAnsi="Times New Roman"/>
          <w:noProof/>
          <w:sz w:val="26"/>
          <w:szCs w:val="26"/>
          <w:lang w:val="vi-VN"/>
        </w:rPr>
      </w:pPr>
      <w:r w:rsidRPr="00B04F6B">
        <w:rPr>
          <w:rFonts w:ascii="Times New Roman" w:hAnsi="Times New Roman"/>
          <w:noProof/>
          <w:sz w:val="26"/>
          <w:szCs w:val="26"/>
          <w:lang w:val="vi-VN"/>
        </w:rPr>
        <w:t>Pháp luật áp dụng cho các hợp đồng có yếu tố nước ngoài do công ty ngoại biên – 0ffchore thực hiện theo kinh nghiệm một số nước.</w:t>
      </w:r>
    </w:p>
    <w:p w:rsidR="00DD0615" w:rsidRPr="00B04F6B" w:rsidRDefault="00DD0615" w:rsidP="00DD0615">
      <w:pPr>
        <w:pStyle w:val="ListParagraph"/>
        <w:numPr>
          <w:ilvl w:val="0"/>
          <w:numId w:val="1"/>
        </w:numPr>
        <w:tabs>
          <w:tab w:val="left" w:pos="567"/>
        </w:tabs>
        <w:spacing w:after="0" w:line="360" w:lineRule="auto"/>
        <w:ind w:left="0" w:firstLine="0"/>
        <w:jc w:val="both"/>
        <w:rPr>
          <w:rFonts w:ascii="Times New Roman" w:hAnsi="Times New Roman"/>
          <w:noProof/>
          <w:sz w:val="26"/>
          <w:szCs w:val="26"/>
          <w:lang w:val="vi-VN"/>
        </w:rPr>
      </w:pPr>
      <w:r w:rsidRPr="00B04F6B">
        <w:rPr>
          <w:rFonts w:ascii="Times New Roman" w:hAnsi="Times New Roman"/>
          <w:noProof/>
          <w:sz w:val="26"/>
          <w:szCs w:val="26"/>
          <w:lang w:val="vi-VN"/>
        </w:rPr>
        <w:lastRenderedPageBreak/>
        <w:t>Thẩm quyền của Toà án quốc gia đối với các hợp đồng có yếu tố nước ngoài do công ty đa quốc gia thực hiện theo kinh nghiệm một số nước.</w:t>
      </w:r>
    </w:p>
    <w:p w:rsidR="00DD0615" w:rsidRPr="00B04F6B" w:rsidRDefault="00DD0615" w:rsidP="00DD0615">
      <w:pPr>
        <w:pStyle w:val="ListParagraph"/>
        <w:numPr>
          <w:ilvl w:val="0"/>
          <w:numId w:val="1"/>
        </w:numPr>
        <w:tabs>
          <w:tab w:val="left" w:pos="567"/>
        </w:tabs>
        <w:spacing w:after="0" w:line="360" w:lineRule="auto"/>
        <w:ind w:left="0" w:firstLine="0"/>
        <w:jc w:val="both"/>
        <w:rPr>
          <w:rFonts w:ascii="Times New Roman" w:hAnsi="Times New Roman"/>
          <w:noProof/>
          <w:sz w:val="26"/>
          <w:szCs w:val="26"/>
          <w:lang w:val="vi-VN"/>
        </w:rPr>
      </w:pPr>
      <w:r w:rsidRPr="00B04F6B">
        <w:rPr>
          <w:rFonts w:ascii="Times New Roman" w:hAnsi="Times New Roman"/>
          <w:noProof/>
          <w:sz w:val="26"/>
          <w:szCs w:val="26"/>
          <w:lang w:val="vi-VN"/>
        </w:rPr>
        <w:t>Pháp luật áp dụng cho các hợp đồng có yếu tố nước ngoài do công ty đa quốc gia thực hiện theo kinh nghiệm một số nước.</w:t>
      </w:r>
    </w:p>
    <w:p w:rsidR="00DD0615" w:rsidRPr="00B04F6B" w:rsidRDefault="00DD0615" w:rsidP="00DD0615">
      <w:pPr>
        <w:pStyle w:val="ListParagraph"/>
        <w:numPr>
          <w:ilvl w:val="0"/>
          <w:numId w:val="1"/>
        </w:numPr>
        <w:tabs>
          <w:tab w:val="left" w:pos="567"/>
        </w:tabs>
        <w:spacing w:after="0" w:line="360" w:lineRule="auto"/>
        <w:ind w:left="0" w:firstLine="0"/>
        <w:jc w:val="both"/>
        <w:rPr>
          <w:rFonts w:ascii="Times New Roman" w:hAnsi="Times New Roman"/>
          <w:noProof/>
          <w:sz w:val="26"/>
          <w:szCs w:val="26"/>
          <w:lang w:val="vi-VN"/>
        </w:rPr>
      </w:pPr>
      <w:r w:rsidRPr="00B04F6B">
        <w:rPr>
          <w:rFonts w:ascii="Times New Roman" w:hAnsi="Times New Roman"/>
          <w:noProof/>
          <w:sz w:val="26"/>
          <w:szCs w:val="26"/>
          <w:lang w:val="vi-VN"/>
        </w:rPr>
        <w:t>Thoả thuận chọn Toà án trong các quan hệ dân sự có yếu tố nước ngoài theo pháp luật Liên minh Châu Âu - Kinh nghiệm cho pháp luật Việt Nam</w:t>
      </w:r>
    </w:p>
    <w:p w:rsidR="00DD0615" w:rsidRPr="00B04F6B" w:rsidRDefault="00DD0615" w:rsidP="00DD0615">
      <w:pPr>
        <w:pStyle w:val="ListParagraph"/>
        <w:numPr>
          <w:ilvl w:val="0"/>
          <w:numId w:val="1"/>
        </w:numPr>
        <w:tabs>
          <w:tab w:val="left" w:pos="567"/>
        </w:tabs>
        <w:spacing w:after="0" w:line="360" w:lineRule="auto"/>
        <w:ind w:left="0" w:firstLine="0"/>
        <w:jc w:val="both"/>
        <w:rPr>
          <w:rFonts w:ascii="Times New Roman" w:hAnsi="Times New Roman"/>
          <w:noProof/>
          <w:sz w:val="26"/>
          <w:szCs w:val="26"/>
          <w:lang w:val="vi-VN"/>
        </w:rPr>
      </w:pPr>
      <w:r w:rsidRPr="00B04F6B">
        <w:rPr>
          <w:rFonts w:ascii="Times New Roman" w:hAnsi="Times New Roman"/>
          <w:noProof/>
          <w:sz w:val="26"/>
          <w:szCs w:val="26"/>
          <w:lang w:val="vi-VN"/>
        </w:rPr>
        <w:t>Học thuyết “forum non conveniences” trong hệ thống Common Law - Kinh nghiệm tham khảo cho Việt Nam.</w:t>
      </w:r>
    </w:p>
    <w:p w:rsidR="00DD0615" w:rsidRPr="00B04F6B" w:rsidRDefault="00DD0615" w:rsidP="00DD0615">
      <w:pPr>
        <w:pStyle w:val="ListParagraph"/>
        <w:numPr>
          <w:ilvl w:val="0"/>
          <w:numId w:val="1"/>
        </w:numPr>
        <w:tabs>
          <w:tab w:val="left" w:pos="567"/>
        </w:tabs>
        <w:spacing w:after="0" w:line="360" w:lineRule="auto"/>
        <w:ind w:left="0" w:firstLine="0"/>
        <w:jc w:val="both"/>
        <w:rPr>
          <w:rFonts w:ascii="Times New Roman" w:hAnsi="Times New Roman"/>
          <w:noProof/>
          <w:sz w:val="26"/>
          <w:szCs w:val="26"/>
          <w:lang w:val="vi-VN"/>
        </w:rPr>
      </w:pPr>
      <w:r w:rsidRPr="00B04F6B">
        <w:rPr>
          <w:rFonts w:ascii="Times New Roman" w:hAnsi="Times New Roman"/>
          <w:noProof/>
          <w:sz w:val="26"/>
          <w:szCs w:val="26"/>
          <w:lang w:val="vi-VN"/>
        </w:rPr>
        <w:t>Thẩm quyền riêng biệt của toà án quốc gia đối với vụ việc dân sự có yếu tố nước ngoài trong Tư pháp quốc tế một số nước - Kinh nghiệm tham khảo cho Việt Nam.</w:t>
      </w:r>
    </w:p>
    <w:p w:rsidR="00DD0615" w:rsidRPr="00B04F6B" w:rsidRDefault="00DD0615" w:rsidP="00DD0615">
      <w:pPr>
        <w:pStyle w:val="ListParagraph"/>
        <w:numPr>
          <w:ilvl w:val="0"/>
          <w:numId w:val="1"/>
        </w:numPr>
        <w:tabs>
          <w:tab w:val="left" w:pos="567"/>
        </w:tabs>
        <w:spacing w:after="0" w:line="360" w:lineRule="auto"/>
        <w:ind w:left="0" w:firstLine="0"/>
        <w:jc w:val="both"/>
        <w:rPr>
          <w:rFonts w:ascii="Times New Roman" w:hAnsi="Times New Roman"/>
          <w:noProof/>
          <w:sz w:val="26"/>
          <w:szCs w:val="26"/>
          <w:lang w:val="vi-VN"/>
        </w:rPr>
      </w:pPr>
      <w:r w:rsidRPr="00B04F6B">
        <w:rPr>
          <w:rFonts w:ascii="Times New Roman" w:hAnsi="Times New Roman"/>
          <w:noProof/>
          <w:sz w:val="26"/>
          <w:szCs w:val="26"/>
          <w:lang w:val="vi-VN"/>
        </w:rPr>
        <w:t>Thẩm quyền của tòa án quốc gia đối với vụ việc dân sự có yếu tố nước ngoài theo pháp luật Anh và Hoa Kỳ - Kinh nghiệm hoàn thiện pháp luật Việt Nam.</w:t>
      </w:r>
    </w:p>
    <w:p w:rsidR="00DD0615" w:rsidRPr="00B04F6B" w:rsidRDefault="00DD0615" w:rsidP="00DD0615">
      <w:pPr>
        <w:pStyle w:val="ListParagraph"/>
        <w:numPr>
          <w:ilvl w:val="0"/>
          <w:numId w:val="1"/>
        </w:numPr>
        <w:tabs>
          <w:tab w:val="left" w:pos="567"/>
        </w:tabs>
        <w:spacing w:after="0" w:line="360" w:lineRule="auto"/>
        <w:ind w:left="0" w:firstLine="0"/>
        <w:jc w:val="both"/>
        <w:rPr>
          <w:rFonts w:ascii="Times New Roman" w:hAnsi="Times New Roman"/>
          <w:noProof/>
          <w:sz w:val="26"/>
          <w:szCs w:val="26"/>
          <w:lang w:val="vi-VN"/>
        </w:rPr>
      </w:pPr>
      <w:r w:rsidRPr="00B04F6B">
        <w:rPr>
          <w:rFonts w:ascii="Times New Roman" w:hAnsi="Times New Roman"/>
          <w:noProof/>
          <w:sz w:val="26"/>
          <w:szCs w:val="26"/>
          <w:lang w:val="vi-VN"/>
        </w:rPr>
        <w:t>Giới hạn thẩm quyền của Toà án quốc gia đối với các vụ việc dân sự có YTNN theo pháp luật Hoa Kỳ và pháp luật Việt Nam.</w:t>
      </w:r>
    </w:p>
    <w:p w:rsidR="00DD0615" w:rsidRPr="00B04F6B" w:rsidRDefault="00DD0615" w:rsidP="00DD0615">
      <w:pPr>
        <w:pStyle w:val="ListParagraph"/>
        <w:widowControl w:val="0"/>
        <w:numPr>
          <w:ilvl w:val="0"/>
          <w:numId w:val="1"/>
        </w:numPr>
        <w:tabs>
          <w:tab w:val="left" w:pos="567"/>
        </w:tabs>
        <w:autoSpaceDE w:val="0"/>
        <w:autoSpaceDN w:val="0"/>
        <w:adjustRightInd w:val="0"/>
        <w:spacing w:after="0" w:line="360" w:lineRule="auto"/>
        <w:ind w:left="0" w:firstLine="0"/>
        <w:jc w:val="both"/>
        <w:rPr>
          <w:rFonts w:ascii="Times New Roman" w:hAnsi="Times New Roman"/>
          <w:noProof/>
          <w:sz w:val="26"/>
          <w:szCs w:val="26"/>
          <w:lang w:val="vi-VN"/>
        </w:rPr>
      </w:pPr>
      <w:r w:rsidRPr="00B04F6B">
        <w:rPr>
          <w:rFonts w:ascii="Times New Roman" w:hAnsi="Times New Roman"/>
          <w:noProof/>
          <w:sz w:val="26"/>
          <w:szCs w:val="26"/>
          <w:lang w:val="vi-VN"/>
        </w:rPr>
        <w:t>Thoả thuận lựa chọn luật áp dụng theo pháp luật một số nước - Kinh nghiệm tham khảo cho Việt Nam.</w:t>
      </w:r>
    </w:p>
    <w:p w:rsidR="00DD0615" w:rsidRPr="00B04F6B" w:rsidRDefault="00DD0615" w:rsidP="00DD0615">
      <w:pPr>
        <w:pStyle w:val="ListParagraph"/>
        <w:numPr>
          <w:ilvl w:val="0"/>
          <w:numId w:val="1"/>
        </w:numPr>
        <w:tabs>
          <w:tab w:val="left" w:pos="567"/>
        </w:tabs>
        <w:spacing w:after="0" w:line="360" w:lineRule="auto"/>
        <w:ind w:left="0" w:firstLine="0"/>
        <w:jc w:val="both"/>
        <w:rPr>
          <w:rFonts w:ascii="Times New Roman" w:hAnsi="Times New Roman"/>
          <w:noProof/>
          <w:sz w:val="26"/>
          <w:szCs w:val="26"/>
          <w:lang w:val="vi-VN"/>
        </w:rPr>
      </w:pPr>
      <w:r w:rsidRPr="00B04F6B">
        <w:rPr>
          <w:rFonts w:ascii="Times New Roman" w:hAnsi="Times New Roman"/>
          <w:noProof/>
          <w:sz w:val="26"/>
          <w:szCs w:val="26"/>
          <w:lang w:val="vi-VN"/>
        </w:rPr>
        <w:t xml:space="preserve">Quyền chọn luật của các bên trong các quan hệ dân sự </w:t>
      </w:r>
      <w:r w:rsidRPr="00B04F6B">
        <w:rPr>
          <w:rFonts w:ascii="Times New Roman" w:hAnsi="Times New Roman"/>
          <w:noProof/>
          <w:sz w:val="26"/>
          <w:szCs w:val="26"/>
        </w:rPr>
        <w:t xml:space="preserve">ngoài </w:t>
      </w:r>
      <w:r w:rsidRPr="00B04F6B">
        <w:rPr>
          <w:rFonts w:ascii="Times New Roman" w:hAnsi="Times New Roman"/>
          <w:noProof/>
          <w:sz w:val="26"/>
          <w:szCs w:val="26"/>
          <w:lang w:val="vi-VN"/>
        </w:rPr>
        <w:t xml:space="preserve">hợp đồng có yếu tố nước ngoài theo pháp luật các nước – Kinh nghiệm cho pháp luật Việt Nam.                                                                                                                                                                                                                                                                                                  </w:t>
      </w:r>
    </w:p>
    <w:p w:rsidR="00DD0615" w:rsidRPr="00B04F6B" w:rsidRDefault="00DD0615" w:rsidP="00DD0615">
      <w:pPr>
        <w:pStyle w:val="ListParagraph"/>
        <w:numPr>
          <w:ilvl w:val="0"/>
          <w:numId w:val="1"/>
        </w:numPr>
        <w:tabs>
          <w:tab w:val="left" w:pos="567"/>
        </w:tabs>
        <w:spacing w:after="0" w:line="360" w:lineRule="auto"/>
        <w:ind w:left="0" w:firstLine="0"/>
        <w:jc w:val="both"/>
        <w:rPr>
          <w:rFonts w:ascii="Times New Roman" w:hAnsi="Times New Roman"/>
          <w:noProof/>
          <w:sz w:val="26"/>
          <w:szCs w:val="26"/>
          <w:lang w:val="vi-VN"/>
        </w:rPr>
      </w:pPr>
      <w:r w:rsidRPr="00B04F6B">
        <w:rPr>
          <w:rFonts w:ascii="Times New Roman" w:hAnsi="Times New Roman"/>
          <w:noProof/>
          <w:sz w:val="26"/>
          <w:szCs w:val="26"/>
          <w:lang w:val="vi-VN"/>
        </w:rPr>
        <w:t xml:space="preserve">Áp dụng pháp luật nước ngoài theo </w:t>
      </w:r>
      <w:r w:rsidRPr="00B04F6B">
        <w:rPr>
          <w:rFonts w:ascii="Times New Roman" w:hAnsi="Times New Roman"/>
          <w:noProof/>
          <w:sz w:val="26"/>
          <w:szCs w:val="26"/>
        </w:rPr>
        <w:t xml:space="preserve">pháp luật Việt Nam </w:t>
      </w:r>
      <w:r w:rsidRPr="00B04F6B">
        <w:rPr>
          <w:rFonts w:ascii="Times New Roman" w:hAnsi="Times New Roman"/>
          <w:noProof/>
          <w:sz w:val="26"/>
          <w:szCs w:val="26"/>
          <w:lang w:val="vi-VN"/>
        </w:rPr>
        <w:t xml:space="preserve">- </w:t>
      </w:r>
      <w:r w:rsidRPr="00B04F6B">
        <w:rPr>
          <w:rFonts w:ascii="Times New Roman" w:hAnsi="Times New Roman"/>
          <w:noProof/>
          <w:sz w:val="26"/>
          <w:szCs w:val="26"/>
        </w:rPr>
        <w:t>Nghiên cứu so sánh với pháp luật một số nước</w:t>
      </w:r>
      <w:r w:rsidRPr="00B04F6B">
        <w:rPr>
          <w:rFonts w:ascii="Times New Roman" w:hAnsi="Times New Roman"/>
          <w:noProof/>
          <w:sz w:val="26"/>
          <w:szCs w:val="26"/>
          <w:lang w:val="vi-VN"/>
        </w:rPr>
        <w:t xml:space="preserve">. </w:t>
      </w:r>
    </w:p>
    <w:p w:rsidR="00DD0615" w:rsidRPr="00B04F6B" w:rsidRDefault="00DD0615" w:rsidP="00DD0615">
      <w:pPr>
        <w:pStyle w:val="ListParagraph"/>
        <w:numPr>
          <w:ilvl w:val="0"/>
          <w:numId w:val="1"/>
        </w:numPr>
        <w:tabs>
          <w:tab w:val="left" w:pos="567"/>
        </w:tabs>
        <w:spacing w:after="0" w:line="360" w:lineRule="auto"/>
        <w:ind w:left="0" w:firstLine="0"/>
        <w:jc w:val="both"/>
        <w:rPr>
          <w:rFonts w:ascii="Times New Roman" w:hAnsi="Times New Roman"/>
          <w:noProof/>
          <w:sz w:val="26"/>
          <w:szCs w:val="26"/>
          <w:lang w:val="vi-VN"/>
        </w:rPr>
      </w:pPr>
      <w:r w:rsidRPr="00B04F6B">
        <w:rPr>
          <w:rFonts w:ascii="Times New Roman" w:hAnsi="Times New Roman"/>
          <w:noProof/>
          <w:sz w:val="26"/>
          <w:szCs w:val="26"/>
          <w:lang w:val="vi-VN"/>
        </w:rPr>
        <w:t>Uỷ thác tư pháp tại Việt Nam – Những vấn đề lý luận và thực tiễn.</w:t>
      </w:r>
    </w:p>
    <w:p w:rsidR="00DD0615" w:rsidRPr="00B04F6B" w:rsidRDefault="00DD0615" w:rsidP="00DD0615">
      <w:pPr>
        <w:pStyle w:val="ListParagraph"/>
        <w:numPr>
          <w:ilvl w:val="0"/>
          <w:numId w:val="1"/>
        </w:numPr>
        <w:tabs>
          <w:tab w:val="left" w:pos="567"/>
        </w:tabs>
        <w:spacing w:after="0" w:line="360" w:lineRule="auto"/>
        <w:ind w:left="0" w:firstLine="0"/>
        <w:jc w:val="both"/>
        <w:rPr>
          <w:rFonts w:ascii="Times New Roman" w:hAnsi="Times New Roman"/>
          <w:noProof/>
          <w:sz w:val="26"/>
          <w:szCs w:val="26"/>
          <w:lang w:val="vi-VN"/>
        </w:rPr>
      </w:pPr>
      <w:r w:rsidRPr="00B04F6B">
        <w:rPr>
          <w:rFonts w:ascii="Times New Roman" w:hAnsi="Times New Roman"/>
          <w:noProof/>
          <w:sz w:val="26"/>
          <w:szCs w:val="26"/>
          <w:lang w:val="vi-VN"/>
        </w:rPr>
        <w:t>Pháp luật Hoa Kỳ về công nhận và cho thi hành Bản án, quyết định của tòa án nước ngoài - Kinh nghiệm cho Việt Nam.</w:t>
      </w:r>
    </w:p>
    <w:p w:rsidR="00DD0615" w:rsidRPr="00B04F6B" w:rsidRDefault="00DD0615" w:rsidP="00DD0615">
      <w:pPr>
        <w:pStyle w:val="ListParagraph"/>
        <w:tabs>
          <w:tab w:val="left" w:pos="567"/>
        </w:tabs>
        <w:spacing w:after="0" w:line="360" w:lineRule="auto"/>
        <w:ind w:left="0"/>
        <w:jc w:val="center"/>
        <w:rPr>
          <w:rFonts w:ascii="Times New Roman" w:eastAsia="Times New Roman" w:hAnsi="Times New Roman"/>
          <w:b/>
          <w:noProof/>
          <w:sz w:val="26"/>
          <w:szCs w:val="26"/>
        </w:rPr>
      </w:pPr>
    </w:p>
    <w:p w:rsidR="00DD0615" w:rsidRPr="00B04F6B" w:rsidRDefault="00DD0615" w:rsidP="00DD0615">
      <w:pPr>
        <w:pStyle w:val="ListParagraph"/>
        <w:tabs>
          <w:tab w:val="left" w:pos="567"/>
        </w:tabs>
        <w:spacing w:after="0" w:line="360" w:lineRule="auto"/>
        <w:ind w:left="0"/>
        <w:jc w:val="center"/>
        <w:rPr>
          <w:rFonts w:ascii="Times New Roman" w:eastAsia="Times New Roman" w:hAnsi="Times New Roman"/>
          <w:b/>
          <w:noProof/>
          <w:sz w:val="26"/>
          <w:szCs w:val="26"/>
        </w:rPr>
      </w:pPr>
      <w:r w:rsidRPr="00B04F6B">
        <w:rPr>
          <w:rFonts w:ascii="Times New Roman" w:eastAsia="Times New Roman" w:hAnsi="Times New Roman"/>
          <w:b/>
          <w:noProof/>
          <w:sz w:val="26"/>
          <w:szCs w:val="26"/>
        </w:rPr>
        <w:t>LUẬT QUỐC TẾ VỀ SỞ HỮU TRÍ TUỆ</w:t>
      </w:r>
    </w:p>
    <w:p w:rsidR="00DD0615" w:rsidRPr="00B04F6B" w:rsidRDefault="00DD0615" w:rsidP="00DD0615">
      <w:pPr>
        <w:pStyle w:val="ListParagraph"/>
        <w:numPr>
          <w:ilvl w:val="0"/>
          <w:numId w:val="2"/>
        </w:numPr>
        <w:tabs>
          <w:tab w:val="left" w:pos="567"/>
        </w:tabs>
        <w:spacing w:after="0" w:line="360" w:lineRule="auto"/>
        <w:ind w:left="0" w:firstLine="0"/>
        <w:jc w:val="both"/>
        <w:rPr>
          <w:rFonts w:ascii="Times New Roman" w:hAnsi="Times New Roman"/>
          <w:noProof/>
          <w:sz w:val="26"/>
          <w:szCs w:val="26"/>
          <w:lang w:val="vi-VN"/>
        </w:rPr>
      </w:pPr>
      <w:r w:rsidRPr="00B04F6B">
        <w:rPr>
          <w:rFonts w:ascii="Times New Roman" w:eastAsia="Times New Roman" w:hAnsi="Times New Roman"/>
          <w:sz w:val="26"/>
          <w:szCs w:val="26"/>
        </w:rPr>
        <w:t>Từ bỏ quyền sở hữu trí tuệ đối với Vaccine Covid 19 - thực tiễn thế giới và kinh nghiệm cho Việt Nam</w:t>
      </w:r>
    </w:p>
    <w:p w:rsidR="00DD0615" w:rsidRPr="00B04F6B" w:rsidRDefault="00DD0615" w:rsidP="00DD0615">
      <w:pPr>
        <w:pStyle w:val="ListParagraph"/>
        <w:numPr>
          <w:ilvl w:val="0"/>
          <w:numId w:val="2"/>
        </w:numPr>
        <w:tabs>
          <w:tab w:val="left" w:pos="567"/>
        </w:tabs>
        <w:spacing w:after="0" w:line="360" w:lineRule="auto"/>
        <w:ind w:left="0" w:firstLine="0"/>
        <w:jc w:val="both"/>
        <w:rPr>
          <w:rFonts w:ascii="Times New Roman" w:hAnsi="Times New Roman"/>
          <w:noProof/>
          <w:sz w:val="26"/>
          <w:szCs w:val="26"/>
          <w:lang w:val="vi-VN"/>
        </w:rPr>
      </w:pPr>
      <w:r w:rsidRPr="00B04F6B">
        <w:rPr>
          <w:rFonts w:ascii="Times New Roman" w:eastAsia="Times New Roman" w:hAnsi="Times New Roman"/>
          <w:sz w:val="26"/>
          <w:szCs w:val="26"/>
        </w:rPr>
        <w:t>Đình chỉ các quyền sở hữu trí tuệ đối với vaccine covid 19</w:t>
      </w:r>
    </w:p>
    <w:p w:rsidR="00DD0615" w:rsidRPr="00B04F6B" w:rsidRDefault="00DD0615" w:rsidP="00DD0615">
      <w:pPr>
        <w:pStyle w:val="ListParagraph"/>
        <w:numPr>
          <w:ilvl w:val="0"/>
          <w:numId w:val="2"/>
        </w:numPr>
        <w:tabs>
          <w:tab w:val="left" w:pos="567"/>
        </w:tabs>
        <w:spacing w:after="0" w:line="360" w:lineRule="auto"/>
        <w:ind w:left="0" w:firstLine="0"/>
        <w:jc w:val="both"/>
        <w:rPr>
          <w:rFonts w:ascii="Times New Roman" w:hAnsi="Times New Roman"/>
          <w:noProof/>
          <w:sz w:val="26"/>
          <w:szCs w:val="26"/>
          <w:lang w:val="vi-VN"/>
        </w:rPr>
      </w:pPr>
      <w:r w:rsidRPr="00B04F6B">
        <w:rPr>
          <w:rFonts w:ascii="Times New Roman" w:eastAsia="Times New Roman" w:hAnsi="Times New Roman"/>
          <w:sz w:val="26"/>
          <w:szCs w:val="26"/>
        </w:rPr>
        <w:t>Quyền SHTT trong đại dịch Covid 19.</w:t>
      </w:r>
    </w:p>
    <w:p w:rsidR="00DD0615" w:rsidRPr="00B04F6B" w:rsidRDefault="00DD0615" w:rsidP="00DD0615">
      <w:pPr>
        <w:pStyle w:val="ListParagraph"/>
        <w:numPr>
          <w:ilvl w:val="0"/>
          <w:numId w:val="2"/>
        </w:numPr>
        <w:tabs>
          <w:tab w:val="left" w:pos="567"/>
        </w:tabs>
        <w:spacing w:after="0" w:line="360" w:lineRule="auto"/>
        <w:ind w:left="0" w:firstLine="0"/>
        <w:jc w:val="both"/>
        <w:rPr>
          <w:rFonts w:ascii="Times New Roman" w:hAnsi="Times New Roman"/>
          <w:noProof/>
          <w:sz w:val="26"/>
          <w:szCs w:val="26"/>
          <w:lang w:val="vi-VN"/>
        </w:rPr>
      </w:pPr>
      <w:r w:rsidRPr="00B04F6B">
        <w:rPr>
          <w:rFonts w:ascii="Times New Roman" w:eastAsia="Times New Roman" w:hAnsi="Times New Roman"/>
          <w:sz w:val="26"/>
          <w:szCs w:val="26"/>
        </w:rPr>
        <w:lastRenderedPageBreak/>
        <w:t>Tự do hoá tri thức và vấn đề bản quyền trong hoạt động thư viện</w:t>
      </w:r>
    </w:p>
    <w:p w:rsidR="00DD0615" w:rsidRPr="00B04F6B" w:rsidRDefault="00DD0615" w:rsidP="00DD0615">
      <w:pPr>
        <w:pStyle w:val="ListParagraph"/>
        <w:numPr>
          <w:ilvl w:val="0"/>
          <w:numId w:val="2"/>
        </w:numPr>
        <w:tabs>
          <w:tab w:val="left" w:pos="567"/>
        </w:tabs>
        <w:spacing w:after="0" w:line="360" w:lineRule="auto"/>
        <w:ind w:left="0" w:firstLine="0"/>
        <w:jc w:val="both"/>
        <w:rPr>
          <w:rFonts w:ascii="Times New Roman" w:hAnsi="Times New Roman"/>
          <w:noProof/>
          <w:sz w:val="26"/>
          <w:szCs w:val="26"/>
          <w:lang w:val="vi-VN"/>
        </w:rPr>
      </w:pPr>
      <w:r w:rsidRPr="00B04F6B">
        <w:rPr>
          <w:rFonts w:ascii="Times New Roman" w:hAnsi="Times New Roman"/>
          <w:noProof/>
          <w:sz w:val="26"/>
          <w:szCs w:val="26"/>
          <w:lang w:val="vi-VN"/>
        </w:rPr>
        <w:t>Pháp luật sở hữu trí tuệ trong lĩnh vực dược phẩm và vấn đề nhân quyền.</w:t>
      </w:r>
    </w:p>
    <w:p w:rsidR="00DD0615" w:rsidRPr="00B04F6B" w:rsidRDefault="00DD0615" w:rsidP="00DD0615">
      <w:pPr>
        <w:pStyle w:val="ListParagraph"/>
        <w:numPr>
          <w:ilvl w:val="0"/>
          <w:numId w:val="2"/>
        </w:numPr>
        <w:tabs>
          <w:tab w:val="left" w:pos="567"/>
        </w:tabs>
        <w:spacing w:after="0" w:line="360" w:lineRule="auto"/>
        <w:ind w:left="0" w:firstLine="0"/>
        <w:jc w:val="both"/>
        <w:rPr>
          <w:rFonts w:ascii="Times New Roman" w:hAnsi="Times New Roman"/>
          <w:noProof/>
          <w:sz w:val="26"/>
          <w:szCs w:val="26"/>
          <w:lang w:val="vi-VN"/>
        </w:rPr>
      </w:pPr>
      <w:r w:rsidRPr="00B04F6B">
        <w:rPr>
          <w:rFonts w:ascii="Times New Roman" w:hAnsi="Times New Roman"/>
          <w:noProof/>
          <w:sz w:val="26"/>
          <w:szCs w:val="26"/>
          <w:lang w:val="vi-VN"/>
        </w:rPr>
        <w:t>Tính tương thích của pháp luật sở hữu trí tuệ Việt Nam trong các hiệp định thương mại xuyên biên giới thế hệ mới.</w:t>
      </w:r>
    </w:p>
    <w:p w:rsidR="00DD0615" w:rsidRPr="00B04F6B" w:rsidRDefault="00DD0615" w:rsidP="00DD0615">
      <w:pPr>
        <w:pStyle w:val="ListParagraph"/>
        <w:numPr>
          <w:ilvl w:val="0"/>
          <w:numId w:val="2"/>
        </w:numPr>
        <w:tabs>
          <w:tab w:val="left" w:pos="567"/>
        </w:tabs>
        <w:spacing w:after="0" w:line="360" w:lineRule="auto"/>
        <w:ind w:left="0" w:firstLine="0"/>
        <w:jc w:val="both"/>
        <w:rPr>
          <w:rFonts w:ascii="Times New Roman" w:hAnsi="Times New Roman"/>
          <w:noProof/>
          <w:sz w:val="26"/>
          <w:szCs w:val="26"/>
          <w:lang w:val="vi-VN"/>
        </w:rPr>
      </w:pPr>
      <w:r w:rsidRPr="00B04F6B">
        <w:rPr>
          <w:rFonts w:ascii="Times New Roman" w:hAnsi="Times New Roman"/>
          <w:noProof/>
          <w:sz w:val="26"/>
          <w:szCs w:val="26"/>
          <w:lang w:val="vi-VN"/>
        </w:rPr>
        <w:t>Ngoại lệ quyền tác giả trong pháp luật các nước và kinh nghiệm cho Việt Nam.</w:t>
      </w:r>
    </w:p>
    <w:p w:rsidR="00DD0615" w:rsidRPr="00B04F6B" w:rsidRDefault="00DD0615" w:rsidP="00DD0615">
      <w:pPr>
        <w:pStyle w:val="ListParagraph"/>
        <w:numPr>
          <w:ilvl w:val="0"/>
          <w:numId w:val="2"/>
        </w:numPr>
        <w:tabs>
          <w:tab w:val="left" w:pos="567"/>
        </w:tabs>
        <w:spacing w:after="0" w:line="360" w:lineRule="auto"/>
        <w:ind w:left="0" w:firstLine="0"/>
        <w:jc w:val="both"/>
        <w:rPr>
          <w:rFonts w:ascii="Times New Roman" w:hAnsi="Times New Roman"/>
          <w:noProof/>
          <w:sz w:val="26"/>
          <w:szCs w:val="26"/>
          <w:lang w:val="vi-VN"/>
        </w:rPr>
      </w:pPr>
      <w:r w:rsidRPr="00B04F6B">
        <w:rPr>
          <w:rFonts w:ascii="Times New Roman" w:hAnsi="Times New Roman"/>
          <w:noProof/>
          <w:sz w:val="26"/>
          <w:szCs w:val="26"/>
          <w:lang w:val="vi-VN"/>
        </w:rPr>
        <w:t>Hiệp định WIPO về quyền tác giả và khả năng gia nhập của Việt Nam.</w:t>
      </w:r>
    </w:p>
    <w:p w:rsidR="00DD0615" w:rsidRPr="00B04F6B" w:rsidRDefault="00DD0615" w:rsidP="00DD0615">
      <w:pPr>
        <w:pStyle w:val="ListParagraph"/>
        <w:numPr>
          <w:ilvl w:val="0"/>
          <w:numId w:val="2"/>
        </w:numPr>
        <w:tabs>
          <w:tab w:val="left" w:pos="567"/>
        </w:tabs>
        <w:spacing w:after="0" w:line="360" w:lineRule="auto"/>
        <w:ind w:left="0" w:firstLine="0"/>
        <w:jc w:val="both"/>
        <w:rPr>
          <w:rFonts w:ascii="Times New Roman" w:hAnsi="Times New Roman"/>
          <w:noProof/>
          <w:sz w:val="26"/>
          <w:szCs w:val="26"/>
          <w:lang w:val="vi-VN"/>
        </w:rPr>
      </w:pPr>
      <w:r w:rsidRPr="00B04F6B">
        <w:rPr>
          <w:rFonts w:ascii="Times New Roman" w:hAnsi="Times New Roman"/>
          <w:noProof/>
          <w:sz w:val="26"/>
          <w:szCs w:val="26"/>
          <w:lang w:val="vi-VN"/>
        </w:rPr>
        <w:t>Bảo hộ nhãn hiệu tập thể theo pháp luật Hoa Kỳ và kinh nghiệm cho Việt Nam.</w:t>
      </w:r>
    </w:p>
    <w:p w:rsidR="00DD0615" w:rsidRPr="00B04F6B" w:rsidRDefault="00DD0615" w:rsidP="00DD0615">
      <w:pPr>
        <w:pStyle w:val="ListParagraph"/>
        <w:numPr>
          <w:ilvl w:val="0"/>
          <w:numId w:val="2"/>
        </w:numPr>
        <w:tabs>
          <w:tab w:val="left" w:pos="567"/>
        </w:tabs>
        <w:spacing w:after="0" w:line="360" w:lineRule="auto"/>
        <w:ind w:left="0" w:firstLine="0"/>
        <w:jc w:val="both"/>
        <w:rPr>
          <w:rFonts w:ascii="Times New Roman" w:hAnsi="Times New Roman"/>
          <w:noProof/>
          <w:sz w:val="26"/>
          <w:szCs w:val="26"/>
          <w:lang w:val="vi-VN"/>
        </w:rPr>
      </w:pPr>
      <w:r w:rsidRPr="00B04F6B">
        <w:rPr>
          <w:rFonts w:ascii="Times New Roman" w:hAnsi="Times New Roman"/>
          <w:noProof/>
          <w:sz w:val="26"/>
          <w:szCs w:val="26"/>
          <w:lang w:val="vi-VN"/>
        </w:rPr>
        <w:t>Bảo hộ nhãn hiệu phi truyền thống trong pháp luật các nước và bài học kinh nghiệm cho Việt Nam.</w:t>
      </w:r>
    </w:p>
    <w:p w:rsidR="00DD0615" w:rsidRPr="00B04F6B" w:rsidRDefault="00DD0615" w:rsidP="00DD0615">
      <w:pPr>
        <w:pStyle w:val="ListParagraph"/>
        <w:numPr>
          <w:ilvl w:val="0"/>
          <w:numId w:val="2"/>
        </w:numPr>
        <w:tabs>
          <w:tab w:val="left" w:pos="567"/>
        </w:tabs>
        <w:spacing w:after="0" w:line="360" w:lineRule="auto"/>
        <w:ind w:left="0" w:firstLine="0"/>
        <w:jc w:val="both"/>
        <w:rPr>
          <w:rFonts w:ascii="Times New Roman" w:hAnsi="Times New Roman"/>
          <w:noProof/>
          <w:sz w:val="26"/>
          <w:szCs w:val="26"/>
          <w:lang w:val="vi-VN"/>
        </w:rPr>
      </w:pPr>
      <w:r w:rsidRPr="00B04F6B">
        <w:rPr>
          <w:rFonts w:ascii="Times New Roman" w:hAnsi="Times New Roman"/>
          <w:noProof/>
          <w:sz w:val="26"/>
          <w:szCs w:val="26"/>
          <w:lang w:val="vi-VN"/>
        </w:rPr>
        <w:t>Tranh chấp nhãn hiệu Jet và Hero và vấn đề bảo hộ nhãn hiệu nước ngoài tại Việt Nam.</w:t>
      </w:r>
    </w:p>
    <w:p w:rsidR="00DD0615" w:rsidRPr="00B04F6B" w:rsidRDefault="00DD0615" w:rsidP="00DD0615">
      <w:pPr>
        <w:pStyle w:val="ListParagraph"/>
        <w:numPr>
          <w:ilvl w:val="0"/>
          <w:numId w:val="2"/>
        </w:numPr>
        <w:tabs>
          <w:tab w:val="left" w:pos="567"/>
        </w:tabs>
        <w:spacing w:after="0" w:line="360" w:lineRule="auto"/>
        <w:ind w:left="0" w:firstLine="0"/>
        <w:jc w:val="both"/>
        <w:rPr>
          <w:rFonts w:ascii="Times New Roman" w:hAnsi="Times New Roman"/>
          <w:noProof/>
          <w:sz w:val="26"/>
          <w:szCs w:val="26"/>
          <w:lang w:val="vi-VN"/>
        </w:rPr>
      </w:pPr>
      <w:r w:rsidRPr="00B04F6B">
        <w:rPr>
          <w:rFonts w:ascii="Times New Roman" w:hAnsi="Times New Roman"/>
          <w:noProof/>
          <w:sz w:val="26"/>
          <w:szCs w:val="26"/>
          <w:lang w:val="vi-VN"/>
        </w:rPr>
        <w:t>Bảo hộ sáng chế đã được bảo hộ với chức năng sử dụng mới theo pháp luật một số nước – Bài học kinh nghiệm cho Việt Nam.</w:t>
      </w:r>
    </w:p>
    <w:p w:rsidR="00DD0615" w:rsidRPr="00B04F6B" w:rsidRDefault="00DD0615" w:rsidP="00DD0615">
      <w:pPr>
        <w:pStyle w:val="ListParagraph"/>
        <w:numPr>
          <w:ilvl w:val="0"/>
          <w:numId w:val="2"/>
        </w:numPr>
        <w:tabs>
          <w:tab w:val="left" w:pos="567"/>
        </w:tabs>
        <w:spacing w:after="0" w:line="360" w:lineRule="auto"/>
        <w:ind w:left="0" w:firstLine="0"/>
        <w:jc w:val="both"/>
        <w:rPr>
          <w:rFonts w:ascii="Times New Roman" w:hAnsi="Times New Roman"/>
          <w:noProof/>
          <w:sz w:val="26"/>
          <w:szCs w:val="26"/>
          <w:lang w:val="vi-VN"/>
        </w:rPr>
      </w:pPr>
      <w:r w:rsidRPr="00B04F6B">
        <w:rPr>
          <w:rFonts w:ascii="Times New Roman" w:hAnsi="Times New Roman"/>
          <w:noProof/>
          <w:sz w:val="26"/>
          <w:szCs w:val="26"/>
          <w:lang w:val="vi-VN"/>
        </w:rPr>
        <w:t>Hiệp ước pháp luật về nhãn hiệu Singapore 2006 và khả năng gia nhập của Việt Nam.</w:t>
      </w:r>
    </w:p>
    <w:p w:rsidR="00DD0615" w:rsidRPr="00B04F6B" w:rsidRDefault="00DD0615" w:rsidP="00DD0615">
      <w:pPr>
        <w:pStyle w:val="ListParagraph"/>
        <w:numPr>
          <w:ilvl w:val="0"/>
          <w:numId w:val="2"/>
        </w:numPr>
        <w:tabs>
          <w:tab w:val="left" w:pos="567"/>
        </w:tabs>
        <w:spacing w:after="0" w:line="360" w:lineRule="auto"/>
        <w:ind w:left="0" w:firstLine="0"/>
        <w:jc w:val="both"/>
        <w:rPr>
          <w:rFonts w:ascii="Times New Roman" w:hAnsi="Times New Roman"/>
          <w:noProof/>
          <w:sz w:val="26"/>
          <w:szCs w:val="26"/>
          <w:lang w:val="vi-VN"/>
        </w:rPr>
      </w:pPr>
      <w:r w:rsidRPr="00B04F6B">
        <w:rPr>
          <w:rFonts w:ascii="Times New Roman" w:hAnsi="Times New Roman"/>
          <w:noProof/>
          <w:sz w:val="26"/>
          <w:szCs w:val="26"/>
          <w:lang w:val="vi-VN"/>
        </w:rPr>
        <w:t>Nghiên cứu so sánh pháp luật EU và Việt Nam về tính phân biệt của nhãn hiệu hàng hóa.</w:t>
      </w:r>
      <w:r w:rsidRPr="00B04F6B">
        <w:rPr>
          <w:rFonts w:ascii="Times New Roman" w:eastAsia="Times New Roman" w:hAnsi="Times New Roman"/>
          <w:sz w:val="26"/>
          <w:szCs w:val="26"/>
        </w:rPr>
        <w:t> </w:t>
      </w:r>
    </w:p>
    <w:p w:rsidR="00DD0615" w:rsidRPr="00B04F6B" w:rsidRDefault="00DD0615" w:rsidP="00DD0615">
      <w:pPr>
        <w:pStyle w:val="ListParagraph"/>
        <w:tabs>
          <w:tab w:val="left" w:pos="567"/>
        </w:tabs>
        <w:spacing w:after="0" w:line="360" w:lineRule="auto"/>
        <w:ind w:left="0"/>
        <w:jc w:val="both"/>
        <w:rPr>
          <w:rFonts w:ascii="Times New Roman" w:eastAsia="Times New Roman" w:hAnsi="Times New Roman"/>
          <w:b/>
          <w:noProof/>
          <w:sz w:val="26"/>
          <w:szCs w:val="26"/>
        </w:rPr>
      </w:pPr>
    </w:p>
    <w:p w:rsidR="00DD0615" w:rsidRPr="00B04F6B" w:rsidRDefault="00DD0615" w:rsidP="00DD0615">
      <w:pPr>
        <w:pStyle w:val="ListParagraph"/>
        <w:tabs>
          <w:tab w:val="left" w:pos="567"/>
        </w:tabs>
        <w:spacing w:after="0" w:line="360" w:lineRule="auto"/>
        <w:ind w:left="0"/>
        <w:jc w:val="center"/>
        <w:rPr>
          <w:rFonts w:ascii="Times New Roman" w:eastAsia="Times New Roman" w:hAnsi="Times New Roman"/>
          <w:b/>
          <w:noProof/>
          <w:sz w:val="26"/>
          <w:szCs w:val="26"/>
        </w:rPr>
      </w:pPr>
      <w:r w:rsidRPr="00B04F6B">
        <w:rPr>
          <w:rFonts w:ascii="Times New Roman" w:eastAsia="Times New Roman" w:hAnsi="Times New Roman"/>
          <w:b/>
          <w:noProof/>
          <w:sz w:val="26"/>
          <w:szCs w:val="26"/>
        </w:rPr>
        <w:t>LUẬT SO SÁNH</w:t>
      </w:r>
    </w:p>
    <w:p w:rsidR="00DD0615" w:rsidRPr="00B04F6B" w:rsidRDefault="00DD0615" w:rsidP="00DD0615">
      <w:pPr>
        <w:pStyle w:val="ListParagraph"/>
        <w:numPr>
          <w:ilvl w:val="0"/>
          <w:numId w:val="3"/>
        </w:numPr>
        <w:tabs>
          <w:tab w:val="left" w:pos="567"/>
        </w:tabs>
        <w:spacing w:after="0" w:line="360" w:lineRule="auto"/>
        <w:ind w:left="0" w:firstLine="0"/>
        <w:jc w:val="both"/>
        <w:rPr>
          <w:rFonts w:ascii="Times New Roman" w:hAnsi="Times New Roman"/>
          <w:noProof/>
          <w:sz w:val="26"/>
          <w:szCs w:val="26"/>
          <w:lang w:val="vi-VN"/>
        </w:rPr>
      </w:pPr>
      <w:r w:rsidRPr="00B04F6B">
        <w:rPr>
          <w:rFonts w:ascii="Times New Roman" w:eastAsia="Times New Roman" w:hAnsi="Times New Roman"/>
          <w:sz w:val="26"/>
          <w:szCs w:val="26"/>
        </w:rPr>
        <w:t>Giải quyết tranh chấp bằng trọng tài thương mại trong HTPL Anh - Kinh nghiệm cho Việt Nam</w:t>
      </w:r>
      <w:r w:rsidRPr="00B04F6B">
        <w:rPr>
          <w:rFonts w:ascii="Times New Roman" w:eastAsia="Times New Roman" w:hAnsi="Times New Roman"/>
          <w:sz w:val="26"/>
          <w:szCs w:val="26"/>
          <w:lang w:val="vi-VN"/>
        </w:rPr>
        <w:t>.</w:t>
      </w:r>
    </w:p>
    <w:p w:rsidR="00DD0615" w:rsidRPr="00B04F6B" w:rsidRDefault="00DD0615" w:rsidP="00DD0615">
      <w:pPr>
        <w:pStyle w:val="ListParagraph"/>
        <w:numPr>
          <w:ilvl w:val="0"/>
          <w:numId w:val="3"/>
        </w:numPr>
        <w:tabs>
          <w:tab w:val="left" w:pos="567"/>
        </w:tabs>
        <w:spacing w:after="0" w:line="360" w:lineRule="auto"/>
        <w:ind w:left="0" w:firstLine="0"/>
        <w:jc w:val="both"/>
        <w:rPr>
          <w:rFonts w:ascii="Times New Roman" w:hAnsi="Times New Roman"/>
          <w:noProof/>
          <w:sz w:val="26"/>
          <w:szCs w:val="26"/>
          <w:lang w:val="vi-VN"/>
        </w:rPr>
      </w:pPr>
      <w:r w:rsidRPr="00B04F6B">
        <w:rPr>
          <w:rFonts w:ascii="Times New Roman" w:eastAsia="Times New Roman" w:hAnsi="Times New Roman"/>
          <w:sz w:val="26"/>
          <w:szCs w:val="26"/>
        </w:rPr>
        <w:t>Những đặc trưng của Hệ thống toà án Pháp - Kinh nghiệm cho Việt Nam trong quá trình hoàn thiện hệ thống toà án. </w:t>
      </w:r>
    </w:p>
    <w:p w:rsidR="00DD0615" w:rsidRPr="00B04F6B" w:rsidRDefault="00DD0615" w:rsidP="00DD0615">
      <w:pPr>
        <w:pStyle w:val="ListParagraph"/>
        <w:numPr>
          <w:ilvl w:val="0"/>
          <w:numId w:val="3"/>
        </w:numPr>
        <w:tabs>
          <w:tab w:val="left" w:pos="567"/>
        </w:tabs>
        <w:spacing w:after="0" w:line="360" w:lineRule="auto"/>
        <w:ind w:left="0" w:firstLine="0"/>
        <w:jc w:val="both"/>
        <w:rPr>
          <w:rFonts w:ascii="Times New Roman" w:hAnsi="Times New Roman"/>
          <w:noProof/>
          <w:sz w:val="26"/>
          <w:szCs w:val="26"/>
          <w:lang w:val="vi-VN"/>
        </w:rPr>
      </w:pPr>
      <w:r w:rsidRPr="00B04F6B">
        <w:rPr>
          <w:rFonts w:ascii="Times New Roman" w:hAnsi="Times New Roman"/>
          <w:noProof/>
          <w:sz w:val="26"/>
          <w:szCs w:val="26"/>
          <w:lang w:val="vi-VN"/>
        </w:rPr>
        <w:t>Xu hướng phát triển của hệ thống pháp luật các quốc gia ASEAN.</w:t>
      </w:r>
    </w:p>
    <w:p w:rsidR="00DD0615" w:rsidRPr="00B04F6B" w:rsidRDefault="00DD0615" w:rsidP="00DD0615">
      <w:pPr>
        <w:pStyle w:val="ListParagraph"/>
        <w:numPr>
          <w:ilvl w:val="0"/>
          <w:numId w:val="3"/>
        </w:numPr>
        <w:tabs>
          <w:tab w:val="left" w:pos="567"/>
        </w:tabs>
        <w:spacing w:after="0" w:line="360" w:lineRule="auto"/>
        <w:ind w:left="0" w:firstLine="0"/>
        <w:jc w:val="both"/>
        <w:rPr>
          <w:rFonts w:ascii="Times New Roman" w:hAnsi="Times New Roman"/>
          <w:noProof/>
          <w:sz w:val="26"/>
          <w:szCs w:val="26"/>
          <w:lang w:val="vi-VN"/>
        </w:rPr>
      </w:pPr>
      <w:r w:rsidRPr="00B04F6B">
        <w:rPr>
          <w:rFonts w:ascii="Times New Roman" w:hAnsi="Times New Roman"/>
          <w:noProof/>
          <w:sz w:val="26"/>
          <w:szCs w:val="26"/>
          <w:lang w:val="vi-VN"/>
        </w:rPr>
        <w:t>Civil law và Common law tại Châu Á – Xu hướng phát triển và những đề xuất cho Việt Nam.</w:t>
      </w:r>
    </w:p>
    <w:p w:rsidR="00DD0615" w:rsidRPr="00B04F6B" w:rsidRDefault="00DD0615" w:rsidP="00DD0615">
      <w:pPr>
        <w:pStyle w:val="ListParagraph"/>
        <w:numPr>
          <w:ilvl w:val="0"/>
          <w:numId w:val="3"/>
        </w:numPr>
        <w:tabs>
          <w:tab w:val="left" w:pos="567"/>
        </w:tabs>
        <w:spacing w:after="0" w:line="360" w:lineRule="auto"/>
        <w:ind w:left="0" w:firstLine="0"/>
        <w:jc w:val="both"/>
        <w:rPr>
          <w:rFonts w:ascii="Times New Roman" w:hAnsi="Times New Roman"/>
          <w:noProof/>
          <w:sz w:val="26"/>
          <w:szCs w:val="26"/>
          <w:lang w:val="vi-VN"/>
        </w:rPr>
      </w:pPr>
      <w:r w:rsidRPr="00B04F6B">
        <w:rPr>
          <w:rFonts w:ascii="Times New Roman" w:hAnsi="Times New Roman"/>
          <w:noProof/>
          <w:sz w:val="26"/>
          <w:szCs w:val="26"/>
          <w:lang w:val="vi-VN"/>
        </w:rPr>
        <w:t>Tính độc lập của thẩm phán tại Anh - Kinh nghiệm cho Việt Nam.</w:t>
      </w:r>
    </w:p>
    <w:p w:rsidR="00DD0615" w:rsidRPr="00B04F6B" w:rsidRDefault="00DD0615" w:rsidP="00DD0615">
      <w:pPr>
        <w:pStyle w:val="ListParagraph"/>
        <w:numPr>
          <w:ilvl w:val="0"/>
          <w:numId w:val="3"/>
        </w:numPr>
        <w:tabs>
          <w:tab w:val="left" w:pos="567"/>
        </w:tabs>
        <w:spacing w:after="0" w:line="360" w:lineRule="auto"/>
        <w:ind w:left="0" w:firstLine="0"/>
        <w:jc w:val="both"/>
        <w:rPr>
          <w:rFonts w:ascii="Times New Roman" w:hAnsi="Times New Roman"/>
          <w:noProof/>
          <w:sz w:val="26"/>
          <w:szCs w:val="26"/>
          <w:lang w:val="vi-VN"/>
        </w:rPr>
      </w:pPr>
      <w:r w:rsidRPr="00B04F6B">
        <w:rPr>
          <w:rFonts w:ascii="Times New Roman" w:hAnsi="Times New Roman"/>
          <w:noProof/>
          <w:sz w:val="26"/>
          <w:szCs w:val="26"/>
          <w:lang w:val="vi-VN"/>
        </w:rPr>
        <w:t>Nghề công chứng viên tại Cộng hoà Pháp - Kinh nghiệm cho Việt nam.</w:t>
      </w:r>
    </w:p>
    <w:p w:rsidR="00DD0615" w:rsidRPr="00B04F6B" w:rsidRDefault="00DD0615" w:rsidP="00DD0615">
      <w:pPr>
        <w:pStyle w:val="ListParagraph"/>
        <w:numPr>
          <w:ilvl w:val="0"/>
          <w:numId w:val="3"/>
        </w:numPr>
        <w:tabs>
          <w:tab w:val="left" w:pos="567"/>
        </w:tabs>
        <w:spacing w:after="0" w:line="360" w:lineRule="auto"/>
        <w:ind w:left="0" w:firstLine="0"/>
        <w:jc w:val="both"/>
        <w:rPr>
          <w:rFonts w:ascii="Times New Roman" w:hAnsi="Times New Roman"/>
          <w:noProof/>
          <w:sz w:val="26"/>
          <w:szCs w:val="26"/>
          <w:lang w:val="vi-VN"/>
        </w:rPr>
      </w:pPr>
      <w:r w:rsidRPr="00B04F6B">
        <w:rPr>
          <w:rFonts w:ascii="Times New Roman" w:hAnsi="Times New Roman"/>
          <w:noProof/>
          <w:sz w:val="26"/>
          <w:szCs w:val="26"/>
          <w:lang w:val="vi-VN"/>
        </w:rPr>
        <w:t>Chế định bảo vệ hiến pháp của Cộng hoà Pháp - Kinh nghiệm cho Việt Nam.</w:t>
      </w:r>
    </w:p>
    <w:p w:rsidR="00DD0615" w:rsidRPr="00B04F6B" w:rsidRDefault="00DD0615" w:rsidP="00DD0615">
      <w:pPr>
        <w:pStyle w:val="ListParagraph"/>
        <w:numPr>
          <w:ilvl w:val="0"/>
          <w:numId w:val="3"/>
        </w:numPr>
        <w:tabs>
          <w:tab w:val="left" w:pos="567"/>
        </w:tabs>
        <w:spacing w:after="0" w:line="360" w:lineRule="auto"/>
        <w:ind w:left="0" w:firstLine="0"/>
        <w:jc w:val="both"/>
        <w:rPr>
          <w:rFonts w:ascii="Times New Roman" w:hAnsi="Times New Roman"/>
          <w:noProof/>
          <w:sz w:val="26"/>
          <w:szCs w:val="26"/>
          <w:lang w:val="vi-VN"/>
        </w:rPr>
      </w:pPr>
      <w:r w:rsidRPr="00B04F6B">
        <w:rPr>
          <w:rFonts w:ascii="Times New Roman" w:hAnsi="Times New Roman"/>
          <w:noProof/>
          <w:sz w:val="26"/>
          <w:szCs w:val="26"/>
          <w:lang w:val="vi-VN"/>
        </w:rPr>
        <w:lastRenderedPageBreak/>
        <w:t>Nguyên tăc tiền lệ phải được tuân thủ trong Hệ thống pháp luật Common Law - Tương quan trong hệ thống pháp luật Việt Nam.</w:t>
      </w:r>
    </w:p>
    <w:p w:rsidR="00DD0615" w:rsidRPr="00B04F6B" w:rsidRDefault="00DD0615" w:rsidP="00DD0615">
      <w:pPr>
        <w:pStyle w:val="ListParagraph"/>
        <w:numPr>
          <w:ilvl w:val="0"/>
          <w:numId w:val="3"/>
        </w:numPr>
        <w:tabs>
          <w:tab w:val="left" w:pos="567"/>
        </w:tabs>
        <w:spacing w:after="0" w:line="360" w:lineRule="auto"/>
        <w:ind w:left="0" w:firstLine="0"/>
        <w:jc w:val="both"/>
        <w:rPr>
          <w:rFonts w:ascii="Times New Roman" w:hAnsi="Times New Roman"/>
          <w:noProof/>
          <w:sz w:val="26"/>
          <w:szCs w:val="26"/>
          <w:lang w:val="vi-VN"/>
        </w:rPr>
      </w:pPr>
      <w:r w:rsidRPr="00B04F6B">
        <w:rPr>
          <w:rFonts w:ascii="Times New Roman" w:hAnsi="Times New Roman"/>
          <w:noProof/>
          <w:sz w:val="26"/>
          <w:szCs w:val="26"/>
          <w:lang w:val="vi-VN"/>
        </w:rPr>
        <w:t>Nghề thừa phát lại tại Pháp - Kinh nghiệm cho Việt Nam.</w:t>
      </w:r>
    </w:p>
    <w:p w:rsidR="00DD0615" w:rsidRPr="00B04F6B" w:rsidRDefault="00DD0615" w:rsidP="00DD0615">
      <w:pPr>
        <w:pStyle w:val="ListParagraph"/>
        <w:numPr>
          <w:ilvl w:val="0"/>
          <w:numId w:val="3"/>
        </w:numPr>
        <w:tabs>
          <w:tab w:val="left" w:pos="567"/>
        </w:tabs>
        <w:spacing w:after="0" w:line="360" w:lineRule="auto"/>
        <w:ind w:left="0" w:firstLine="0"/>
        <w:jc w:val="both"/>
        <w:rPr>
          <w:rFonts w:ascii="Times New Roman" w:hAnsi="Times New Roman"/>
          <w:noProof/>
          <w:sz w:val="26"/>
          <w:szCs w:val="26"/>
          <w:lang w:val="vi-VN"/>
        </w:rPr>
      </w:pPr>
      <w:r w:rsidRPr="00B04F6B">
        <w:rPr>
          <w:rFonts w:ascii="Times New Roman" w:hAnsi="Times New Roman"/>
          <w:noProof/>
          <w:sz w:val="26"/>
          <w:szCs w:val="26"/>
          <w:lang w:val="vi-VN"/>
        </w:rPr>
        <w:t>Quyền được sống trong môi trường trong lành theo pháp luật một số nước - Kinh nghiệm cho Việt Nam.</w:t>
      </w:r>
    </w:p>
    <w:p w:rsidR="00DD0615" w:rsidRPr="00B04F6B" w:rsidRDefault="00DD0615" w:rsidP="00DD0615">
      <w:pPr>
        <w:pStyle w:val="ListParagraph"/>
        <w:numPr>
          <w:ilvl w:val="0"/>
          <w:numId w:val="3"/>
        </w:numPr>
        <w:tabs>
          <w:tab w:val="left" w:pos="567"/>
        </w:tabs>
        <w:spacing w:after="0" w:line="360" w:lineRule="auto"/>
        <w:ind w:left="0" w:firstLine="0"/>
        <w:jc w:val="both"/>
        <w:rPr>
          <w:rFonts w:ascii="Times New Roman" w:hAnsi="Times New Roman"/>
          <w:noProof/>
          <w:sz w:val="26"/>
          <w:szCs w:val="26"/>
          <w:lang w:val="vi-VN"/>
        </w:rPr>
      </w:pPr>
      <w:r w:rsidRPr="00B04F6B">
        <w:rPr>
          <w:rFonts w:ascii="Times New Roman" w:hAnsi="Times New Roman"/>
          <w:noProof/>
          <w:sz w:val="26"/>
          <w:szCs w:val="26"/>
          <w:lang w:val="vi-VN"/>
        </w:rPr>
        <w:t>Đạo đức nghề luật sư trong bối cảnh hội nhập tại một số nước - Kinh nghiệm cho Việt Nam.</w:t>
      </w:r>
    </w:p>
    <w:p w:rsidR="00DD0615" w:rsidRPr="00B04F6B" w:rsidRDefault="00DD0615" w:rsidP="00DD0615">
      <w:pPr>
        <w:pStyle w:val="ListParagraph"/>
        <w:numPr>
          <w:ilvl w:val="0"/>
          <w:numId w:val="3"/>
        </w:numPr>
        <w:tabs>
          <w:tab w:val="left" w:pos="567"/>
        </w:tabs>
        <w:spacing w:after="0" w:line="360" w:lineRule="auto"/>
        <w:ind w:left="0" w:firstLine="0"/>
        <w:jc w:val="both"/>
        <w:rPr>
          <w:rFonts w:ascii="Times New Roman" w:hAnsi="Times New Roman"/>
          <w:noProof/>
          <w:sz w:val="26"/>
          <w:szCs w:val="26"/>
          <w:lang w:val="vi-VN"/>
        </w:rPr>
      </w:pPr>
      <w:r w:rsidRPr="00B04F6B">
        <w:rPr>
          <w:rFonts w:ascii="Times New Roman" w:hAnsi="Times New Roman"/>
          <w:noProof/>
          <w:sz w:val="26"/>
          <w:szCs w:val="26"/>
          <w:lang w:val="vi-VN"/>
        </w:rPr>
        <w:t>Quyền của vật nuôi trong một số hệ thống pháp luật - Kinh nghiệm cho Việt Nam.</w:t>
      </w:r>
    </w:p>
    <w:p w:rsidR="00DD0615" w:rsidRPr="00B04F6B" w:rsidRDefault="00DD0615" w:rsidP="00DD0615">
      <w:pPr>
        <w:pStyle w:val="ListParagraph"/>
        <w:numPr>
          <w:ilvl w:val="0"/>
          <w:numId w:val="3"/>
        </w:numPr>
        <w:tabs>
          <w:tab w:val="left" w:pos="567"/>
        </w:tabs>
        <w:spacing w:after="0" w:line="360" w:lineRule="auto"/>
        <w:ind w:left="0" w:firstLine="0"/>
        <w:jc w:val="both"/>
        <w:rPr>
          <w:rFonts w:ascii="Times New Roman" w:hAnsi="Times New Roman"/>
          <w:noProof/>
          <w:sz w:val="26"/>
          <w:szCs w:val="26"/>
          <w:lang w:val="vi-VN"/>
        </w:rPr>
      </w:pPr>
      <w:r w:rsidRPr="00B04F6B">
        <w:rPr>
          <w:rFonts w:ascii="Times New Roman" w:hAnsi="Times New Roman"/>
          <w:noProof/>
          <w:sz w:val="26"/>
          <w:szCs w:val="26"/>
          <w:lang w:val="vi-VN"/>
        </w:rPr>
        <w:t>Quyền nhận con nuôi của cha mẹ đồng giới trong một số hệ thống pháp luật - Kinh nghiệm cho Việt Nam.</w:t>
      </w:r>
    </w:p>
    <w:p w:rsidR="00DD0615" w:rsidRPr="00B04F6B" w:rsidRDefault="00DD0615" w:rsidP="00DD0615">
      <w:pPr>
        <w:widowControl w:val="0"/>
        <w:tabs>
          <w:tab w:val="left" w:pos="567"/>
        </w:tabs>
        <w:autoSpaceDE w:val="0"/>
        <w:autoSpaceDN w:val="0"/>
        <w:adjustRightInd w:val="0"/>
        <w:spacing w:before="120" w:after="120" w:line="360" w:lineRule="auto"/>
        <w:jc w:val="both"/>
        <w:rPr>
          <w:rFonts w:ascii="Times New Roman" w:hAnsi="Times New Roman"/>
          <w:b/>
          <w:sz w:val="26"/>
          <w:szCs w:val="26"/>
          <w:lang w:val="vi-VN"/>
        </w:rPr>
      </w:pPr>
    </w:p>
    <w:p w:rsidR="00DD0615" w:rsidRPr="00B04F6B" w:rsidRDefault="00DD0615" w:rsidP="00DD0615">
      <w:pPr>
        <w:widowControl w:val="0"/>
        <w:tabs>
          <w:tab w:val="left" w:pos="567"/>
        </w:tabs>
        <w:autoSpaceDE w:val="0"/>
        <w:autoSpaceDN w:val="0"/>
        <w:adjustRightInd w:val="0"/>
        <w:spacing w:before="120" w:after="120" w:line="360" w:lineRule="auto"/>
        <w:jc w:val="center"/>
        <w:rPr>
          <w:rFonts w:ascii="Times New Roman" w:hAnsi="Times New Roman"/>
          <w:b/>
          <w:sz w:val="26"/>
          <w:szCs w:val="26"/>
        </w:rPr>
      </w:pPr>
      <w:r w:rsidRPr="00B04F6B">
        <w:rPr>
          <w:rFonts w:ascii="Times New Roman" w:hAnsi="Times New Roman"/>
          <w:b/>
          <w:sz w:val="26"/>
          <w:szCs w:val="26"/>
        </w:rPr>
        <w:t>CÔNG PHÁP QUỐC TẾ</w:t>
      </w:r>
    </w:p>
    <w:p w:rsidR="00DD0615" w:rsidRPr="00B04F6B" w:rsidRDefault="00DD0615" w:rsidP="00DD0615">
      <w:pPr>
        <w:widowControl w:val="0"/>
        <w:tabs>
          <w:tab w:val="left" w:pos="567"/>
        </w:tabs>
        <w:autoSpaceDE w:val="0"/>
        <w:autoSpaceDN w:val="0"/>
        <w:adjustRightInd w:val="0"/>
        <w:spacing w:before="120" w:after="120" w:line="360" w:lineRule="auto"/>
        <w:jc w:val="both"/>
        <w:rPr>
          <w:rFonts w:ascii="Times New Roman" w:hAnsi="Times New Roman"/>
          <w:sz w:val="26"/>
          <w:szCs w:val="26"/>
        </w:rPr>
      </w:pPr>
      <w:r w:rsidRPr="00B04F6B">
        <w:rPr>
          <w:rFonts w:ascii="Times New Roman" w:hAnsi="Times New Roman"/>
          <w:sz w:val="26"/>
          <w:szCs w:val="26"/>
        </w:rPr>
        <w:t>1. Quy chế pháp lý của đảo nhân tạo, công trình, thiết bị trên biển theo UNCLOS 1982 và pháp luật Việt Nam;</w:t>
      </w:r>
    </w:p>
    <w:p w:rsidR="00DD0615" w:rsidRPr="00B04F6B" w:rsidRDefault="00DD0615" w:rsidP="00DD0615">
      <w:pPr>
        <w:widowControl w:val="0"/>
        <w:tabs>
          <w:tab w:val="left" w:pos="567"/>
        </w:tabs>
        <w:autoSpaceDE w:val="0"/>
        <w:autoSpaceDN w:val="0"/>
        <w:adjustRightInd w:val="0"/>
        <w:spacing w:before="120" w:after="120" w:line="360" w:lineRule="auto"/>
        <w:jc w:val="both"/>
        <w:rPr>
          <w:rFonts w:ascii="Times New Roman" w:hAnsi="Times New Roman"/>
          <w:sz w:val="26"/>
          <w:szCs w:val="26"/>
        </w:rPr>
      </w:pPr>
      <w:r w:rsidRPr="00B04F6B">
        <w:rPr>
          <w:rFonts w:ascii="Times New Roman" w:hAnsi="Times New Roman"/>
          <w:sz w:val="26"/>
          <w:szCs w:val="26"/>
        </w:rPr>
        <w:t>2.</w:t>
      </w:r>
      <w:r w:rsidRPr="00B04F6B">
        <w:rPr>
          <w:rFonts w:ascii="Times New Roman" w:hAnsi="Times New Roman"/>
          <w:sz w:val="26"/>
          <w:szCs w:val="26"/>
        </w:rPr>
        <w:tab/>
        <w:t>Hợp tác quốc tế về phòng chống tội phạm trên biển giữa các nước ASEAN;</w:t>
      </w:r>
    </w:p>
    <w:p w:rsidR="00DD0615" w:rsidRPr="00B04F6B" w:rsidRDefault="00DD0615" w:rsidP="00DD0615">
      <w:pPr>
        <w:widowControl w:val="0"/>
        <w:tabs>
          <w:tab w:val="left" w:pos="567"/>
        </w:tabs>
        <w:autoSpaceDE w:val="0"/>
        <w:autoSpaceDN w:val="0"/>
        <w:adjustRightInd w:val="0"/>
        <w:spacing w:before="120" w:after="120" w:line="360" w:lineRule="auto"/>
        <w:jc w:val="both"/>
        <w:rPr>
          <w:rFonts w:ascii="Times New Roman" w:hAnsi="Times New Roman"/>
          <w:sz w:val="26"/>
          <w:szCs w:val="26"/>
        </w:rPr>
      </w:pPr>
      <w:r w:rsidRPr="00B04F6B">
        <w:rPr>
          <w:rFonts w:ascii="Times New Roman" w:hAnsi="Times New Roman"/>
          <w:sz w:val="26"/>
          <w:szCs w:val="26"/>
        </w:rPr>
        <w:t>3.</w:t>
      </w:r>
      <w:r w:rsidRPr="00B04F6B">
        <w:rPr>
          <w:rFonts w:ascii="Times New Roman" w:hAnsi="Times New Roman"/>
          <w:sz w:val="26"/>
          <w:szCs w:val="26"/>
        </w:rPr>
        <w:tab/>
        <w:t>Hợp tác quốc tế về an ninh hàng hải giữa các nước ASEAN;</w:t>
      </w:r>
    </w:p>
    <w:p w:rsidR="00DD0615" w:rsidRPr="00B04F6B" w:rsidRDefault="00DD0615" w:rsidP="00DD0615">
      <w:pPr>
        <w:widowControl w:val="0"/>
        <w:tabs>
          <w:tab w:val="left" w:pos="567"/>
        </w:tabs>
        <w:autoSpaceDE w:val="0"/>
        <w:autoSpaceDN w:val="0"/>
        <w:adjustRightInd w:val="0"/>
        <w:spacing w:before="120" w:after="120" w:line="360" w:lineRule="auto"/>
        <w:jc w:val="both"/>
        <w:rPr>
          <w:rFonts w:ascii="Times New Roman" w:hAnsi="Times New Roman"/>
          <w:sz w:val="26"/>
          <w:szCs w:val="26"/>
        </w:rPr>
      </w:pPr>
      <w:r w:rsidRPr="00B04F6B">
        <w:rPr>
          <w:rFonts w:ascii="Times New Roman" w:hAnsi="Times New Roman"/>
          <w:sz w:val="26"/>
          <w:szCs w:val="26"/>
        </w:rPr>
        <w:t>4.</w:t>
      </w:r>
      <w:r w:rsidRPr="00B04F6B">
        <w:rPr>
          <w:rFonts w:ascii="Times New Roman" w:hAnsi="Times New Roman"/>
          <w:sz w:val="26"/>
          <w:szCs w:val="26"/>
        </w:rPr>
        <w:tab/>
        <w:t>Thực tiễn quốc tế về phân định biên giới biển và kinh nghiệm cho việc phân định biên giới biển giữa Việt Nam với Campuchia;</w:t>
      </w:r>
    </w:p>
    <w:p w:rsidR="00DD0615" w:rsidRPr="00B04F6B" w:rsidRDefault="00DD0615" w:rsidP="00DD0615">
      <w:pPr>
        <w:widowControl w:val="0"/>
        <w:tabs>
          <w:tab w:val="left" w:pos="567"/>
        </w:tabs>
        <w:autoSpaceDE w:val="0"/>
        <w:autoSpaceDN w:val="0"/>
        <w:adjustRightInd w:val="0"/>
        <w:spacing w:before="120" w:after="120" w:line="360" w:lineRule="auto"/>
        <w:jc w:val="both"/>
        <w:rPr>
          <w:rFonts w:ascii="Times New Roman" w:hAnsi="Times New Roman"/>
          <w:sz w:val="26"/>
          <w:szCs w:val="26"/>
        </w:rPr>
      </w:pPr>
      <w:r w:rsidRPr="00B04F6B">
        <w:rPr>
          <w:rFonts w:ascii="Times New Roman" w:hAnsi="Times New Roman"/>
          <w:sz w:val="26"/>
          <w:szCs w:val="26"/>
        </w:rPr>
        <w:t>5.</w:t>
      </w:r>
      <w:r w:rsidRPr="00B04F6B">
        <w:rPr>
          <w:rFonts w:ascii="Times New Roman" w:hAnsi="Times New Roman"/>
          <w:sz w:val="26"/>
          <w:szCs w:val="26"/>
        </w:rPr>
        <w:tab/>
        <w:t>Quyền ưu đãi và miễn trừ ngoại giao theo luật quốc tế và pháp luật Việt Nam;</w:t>
      </w:r>
    </w:p>
    <w:p w:rsidR="00DD0615" w:rsidRPr="00B04F6B" w:rsidRDefault="00DD0615" w:rsidP="00DD0615">
      <w:pPr>
        <w:widowControl w:val="0"/>
        <w:tabs>
          <w:tab w:val="left" w:pos="567"/>
        </w:tabs>
        <w:autoSpaceDE w:val="0"/>
        <w:autoSpaceDN w:val="0"/>
        <w:adjustRightInd w:val="0"/>
        <w:spacing w:before="120" w:after="120" w:line="360" w:lineRule="auto"/>
        <w:jc w:val="both"/>
        <w:rPr>
          <w:rFonts w:ascii="Times New Roman" w:hAnsi="Times New Roman"/>
          <w:sz w:val="26"/>
          <w:szCs w:val="26"/>
        </w:rPr>
      </w:pPr>
      <w:r w:rsidRPr="00B04F6B">
        <w:rPr>
          <w:rFonts w:ascii="Times New Roman" w:hAnsi="Times New Roman"/>
          <w:sz w:val="26"/>
          <w:szCs w:val="26"/>
        </w:rPr>
        <w:t>6.</w:t>
      </w:r>
      <w:r w:rsidRPr="00B04F6B">
        <w:rPr>
          <w:rFonts w:ascii="Times New Roman" w:hAnsi="Times New Roman"/>
          <w:sz w:val="26"/>
          <w:szCs w:val="26"/>
        </w:rPr>
        <w:tab/>
        <w:t>Quyền tự do hàng hải theo UNCLOS 1982 và thực tiễn biển Đông;</w:t>
      </w:r>
    </w:p>
    <w:p w:rsidR="00DD0615" w:rsidRPr="00B04F6B" w:rsidRDefault="00DD0615" w:rsidP="00DD0615">
      <w:pPr>
        <w:widowControl w:val="0"/>
        <w:tabs>
          <w:tab w:val="left" w:pos="567"/>
        </w:tabs>
        <w:autoSpaceDE w:val="0"/>
        <w:autoSpaceDN w:val="0"/>
        <w:adjustRightInd w:val="0"/>
        <w:spacing w:before="120" w:after="120" w:line="360" w:lineRule="auto"/>
        <w:jc w:val="both"/>
        <w:rPr>
          <w:rFonts w:ascii="Times New Roman" w:hAnsi="Times New Roman"/>
          <w:sz w:val="26"/>
          <w:szCs w:val="26"/>
        </w:rPr>
      </w:pPr>
      <w:r w:rsidRPr="00B04F6B">
        <w:rPr>
          <w:rFonts w:ascii="Times New Roman" w:hAnsi="Times New Roman"/>
          <w:sz w:val="26"/>
          <w:szCs w:val="26"/>
        </w:rPr>
        <w:t>7.</w:t>
      </w:r>
      <w:r w:rsidRPr="00B04F6B">
        <w:rPr>
          <w:rFonts w:ascii="Times New Roman" w:hAnsi="Times New Roman"/>
          <w:sz w:val="26"/>
          <w:szCs w:val="26"/>
        </w:rPr>
        <w:tab/>
        <w:t>Quyền tài phán trên tàu biển theo UNCLOS 1982 và pháp luật Việt Nam;</w:t>
      </w:r>
    </w:p>
    <w:p w:rsidR="00DD0615" w:rsidRPr="00B04F6B" w:rsidRDefault="00DD0615" w:rsidP="00DD0615">
      <w:pPr>
        <w:widowControl w:val="0"/>
        <w:tabs>
          <w:tab w:val="left" w:pos="567"/>
        </w:tabs>
        <w:autoSpaceDE w:val="0"/>
        <w:autoSpaceDN w:val="0"/>
        <w:adjustRightInd w:val="0"/>
        <w:spacing w:before="120" w:after="120" w:line="360" w:lineRule="auto"/>
        <w:jc w:val="both"/>
        <w:rPr>
          <w:rFonts w:ascii="Times New Roman" w:hAnsi="Times New Roman"/>
          <w:sz w:val="26"/>
          <w:szCs w:val="26"/>
        </w:rPr>
      </w:pPr>
      <w:r w:rsidRPr="00B04F6B">
        <w:rPr>
          <w:rFonts w:ascii="Times New Roman" w:hAnsi="Times New Roman"/>
          <w:sz w:val="26"/>
          <w:szCs w:val="26"/>
        </w:rPr>
        <w:t>10.</w:t>
      </w:r>
      <w:r w:rsidRPr="00B04F6B">
        <w:rPr>
          <w:rFonts w:ascii="Times New Roman" w:hAnsi="Times New Roman"/>
          <w:sz w:val="26"/>
          <w:szCs w:val="26"/>
        </w:rPr>
        <w:tab/>
        <w:t>Công ước chống phân biệt đối xử trong giáo dục và vấn đề gia nhập của Việt Nam;</w:t>
      </w:r>
    </w:p>
    <w:p w:rsidR="00DD0615" w:rsidRPr="00B04F6B" w:rsidRDefault="00DD0615" w:rsidP="00DD0615">
      <w:pPr>
        <w:widowControl w:val="0"/>
        <w:tabs>
          <w:tab w:val="left" w:pos="567"/>
        </w:tabs>
        <w:autoSpaceDE w:val="0"/>
        <w:autoSpaceDN w:val="0"/>
        <w:adjustRightInd w:val="0"/>
        <w:spacing w:before="120" w:after="120" w:line="360" w:lineRule="auto"/>
        <w:jc w:val="both"/>
        <w:rPr>
          <w:rFonts w:ascii="Times New Roman" w:hAnsi="Times New Roman"/>
          <w:sz w:val="26"/>
          <w:szCs w:val="26"/>
        </w:rPr>
      </w:pPr>
      <w:r w:rsidRPr="00B04F6B">
        <w:rPr>
          <w:rFonts w:ascii="Times New Roman" w:hAnsi="Times New Roman"/>
          <w:sz w:val="26"/>
          <w:szCs w:val="26"/>
        </w:rPr>
        <w:t>20.</w:t>
      </w:r>
      <w:r w:rsidRPr="00B04F6B">
        <w:rPr>
          <w:rFonts w:ascii="Times New Roman" w:hAnsi="Times New Roman"/>
          <w:sz w:val="26"/>
          <w:szCs w:val="26"/>
        </w:rPr>
        <w:tab/>
        <w:t>Khai thác chung sông Mê Kông - kinh nghiệm quốc tế và kiến nghị;</w:t>
      </w:r>
    </w:p>
    <w:p w:rsidR="00DD0615" w:rsidRPr="00B04F6B" w:rsidRDefault="00DD0615" w:rsidP="00DD0615">
      <w:pPr>
        <w:widowControl w:val="0"/>
        <w:tabs>
          <w:tab w:val="left" w:pos="567"/>
        </w:tabs>
        <w:autoSpaceDE w:val="0"/>
        <w:autoSpaceDN w:val="0"/>
        <w:adjustRightInd w:val="0"/>
        <w:spacing w:before="120" w:after="120" w:line="360" w:lineRule="auto"/>
        <w:jc w:val="both"/>
        <w:rPr>
          <w:rFonts w:ascii="Times New Roman" w:hAnsi="Times New Roman"/>
          <w:sz w:val="26"/>
          <w:szCs w:val="26"/>
        </w:rPr>
      </w:pPr>
      <w:r w:rsidRPr="00B04F6B">
        <w:rPr>
          <w:rFonts w:ascii="Times New Roman" w:hAnsi="Times New Roman"/>
          <w:sz w:val="26"/>
          <w:szCs w:val="26"/>
        </w:rPr>
        <w:t>21.  Quyền tự do hàng hải, quyền tự do hàng không-những vấn đề pháp lý và thực tiễn;</w:t>
      </w:r>
    </w:p>
    <w:p w:rsidR="00DD0615" w:rsidRPr="00B04F6B" w:rsidRDefault="00DD0615" w:rsidP="00DD0615">
      <w:pPr>
        <w:widowControl w:val="0"/>
        <w:tabs>
          <w:tab w:val="left" w:pos="567"/>
        </w:tabs>
        <w:autoSpaceDE w:val="0"/>
        <w:autoSpaceDN w:val="0"/>
        <w:adjustRightInd w:val="0"/>
        <w:spacing w:before="120" w:after="120" w:line="360" w:lineRule="auto"/>
        <w:jc w:val="both"/>
        <w:rPr>
          <w:rFonts w:ascii="Times New Roman" w:hAnsi="Times New Roman"/>
          <w:sz w:val="26"/>
          <w:szCs w:val="26"/>
        </w:rPr>
      </w:pPr>
      <w:r w:rsidRPr="00B04F6B">
        <w:rPr>
          <w:rFonts w:ascii="Times New Roman" w:hAnsi="Times New Roman"/>
          <w:sz w:val="26"/>
          <w:szCs w:val="26"/>
        </w:rPr>
        <w:t>22.  Nguyên tắc đồng thuận của ASEAN-những vấn đề lý luận và thực tiễn;</w:t>
      </w:r>
    </w:p>
    <w:p w:rsidR="00DD0615" w:rsidRPr="00B04F6B" w:rsidRDefault="00DD0615" w:rsidP="00DD0615">
      <w:pPr>
        <w:widowControl w:val="0"/>
        <w:tabs>
          <w:tab w:val="left" w:pos="567"/>
        </w:tabs>
        <w:autoSpaceDE w:val="0"/>
        <w:autoSpaceDN w:val="0"/>
        <w:adjustRightInd w:val="0"/>
        <w:spacing w:before="120" w:after="120" w:line="360" w:lineRule="auto"/>
        <w:jc w:val="both"/>
        <w:rPr>
          <w:rFonts w:ascii="Times New Roman" w:hAnsi="Times New Roman"/>
          <w:sz w:val="26"/>
          <w:szCs w:val="26"/>
        </w:rPr>
      </w:pPr>
      <w:r w:rsidRPr="00B04F6B">
        <w:rPr>
          <w:rFonts w:ascii="Times New Roman" w:hAnsi="Times New Roman"/>
          <w:sz w:val="26"/>
          <w:szCs w:val="26"/>
        </w:rPr>
        <w:lastRenderedPageBreak/>
        <w:t>23. Nguyên tắc hòa bình giải quyết các tranh chấp quốc tế và thực tiễn áp dụng đối với tranh chấp biển Đông;</w:t>
      </w:r>
    </w:p>
    <w:p w:rsidR="00DD0615" w:rsidRPr="00B04F6B" w:rsidRDefault="00DD0615" w:rsidP="00DD0615">
      <w:pPr>
        <w:widowControl w:val="0"/>
        <w:tabs>
          <w:tab w:val="left" w:pos="567"/>
        </w:tabs>
        <w:autoSpaceDE w:val="0"/>
        <w:autoSpaceDN w:val="0"/>
        <w:adjustRightInd w:val="0"/>
        <w:spacing w:before="120" w:after="120" w:line="360" w:lineRule="auto"/>
        <w:jc w:val="both"/>
        <w:rPr>
          <w:rFonts w:ascii="Times New Roman" w:hAnsi="Times New Roman"/>
          <w:sz w:val="26"/>
          <w:szCs w:val="26"/>
        </w:rPr>
      </w:pPr>
      <w:r w:rsidRPr="00B04F6B">
        <w:rPr>
          <w:rFonts w:ascii="Times New Roman" w:hAnsi="Times New Roman"/>
          <w:sz w:val="26"/>
          <w:szCs w:val="26"/>
        </w:rPr>
        <w:t>25. Bảo vệ môi trường biển theo quy định của UNCLOS 1982 và thực tiễn biển Đông;</w:t>
      </w:r>
    </w:p>
    <w:p w:rsidR="00DD0615" w:rsidRPr="00B04F6B" w:rsidRDefault="00DD0615" w:rsidP="00DD0615">
      <w:pPr>
        <w:tabs>
          <w:tab w:val="left" w:pos="567"/>
        </w:tabs>
        <w:spacing w:before="120" w:after="120" w:line="360" w:lineRule="auto"/>
        <w:jc w:val="both"/>
        <w:rPr>
          <w:rFonts w:ascii="Times New Roman" w:hAnsi="Times New Roman"/>
          <w:sz w:val="26"/>
          <w:szCs w:val="26"/>
        </w:rPr>
      </w:pPr>
      <w:r w:rsidRPr="00B04F6B">
        <w:rPr>
          <w:rFonts w:ascii="Times New Roman" w:hAnsi="Times New Roman"/>
          <w:sz w:val="26"/>
          <w:szCs w:val="26"/>
        </w:rPr>
        <w:t>26. Nghiên cứu khoa học biển theo quy định của UNCLOS 1982 và thực tiễn biển Đông;</w:t>
      </w:r>
    </w:p>
    <w:p w:rsidR="00DD0615" w:rsidRPr="00B04F6B" w:rsidRDefault="00DD0615" w:rsidP="00DD0615">
      <w:pPr>
        <w:widowControl w:val="0"/>
        <w:tabs>
          <w:tab w:val="left" w:pos="567"/>
        </w:tabs>
        <w:autoSpaceDE w:val="0"/>
        <w:autoSpaceDN w:val="0"/>
        <w:adjustRightInd w:val="0"/>
        <w:spacing w:before="120" w:after="120" w:line="360" w:lineRule="auto"/>
        <w:jc w:val="both"/>
        <w:rPr>
          <w:rFonts w:ascii="Times New Roman" w:hAnsi="Times New Roman"/>
          <w:sz w:val="26"/>
          <w:szCs w:val="26"/>
        </w:rPr>
      </w:pPr>
      <w:r w:rsidRPr="00B04F6B">
        <w:rPr>
          <w:rFonts w:ascii="Times New Roman" w:hAnsi="Times New Roman"/>
          <w:sz w:val="26"/>
          <w:szCs w:val="26"/>
        </w:rPr>
        <w:t>27. Rebus sic stantibus - căn cứ đơn phương chấm dứt hiệu lực của điều ước quốc tế và thực tiễn áp dụng;</w:t>
      </w:r>
    </w:p>
    <w:p w:rsidR="00DD0615" w:rsidRPr="00B04F6B" w:rsidRDefault="00DD0615" w:rsidP="00DD0615">
      <w:pPr>
        <w:widowControl w:val="0"/>
        <w:tabs>
          <w:tab w:val="left" w:pos="567"/>
        </w:tabs>
        <w:autoSpaceDE w:val="0"/>
        <w:autoSpaceDN w:val="0"/>
        <w:adjustRightInd w:val="0"/>
        <w:spacing w:before="120" w:after="120" w:line="360" w:lineRule="auto"/>
        <w:jc w:val="both"/>
        <w:rPr>
          <w:rFonts w:ascii="Times New Roman" w:hAnsi="Times New Roman"/>
          <w:sz w:val="26"/>
          <w:szCs w:val="26"/>
        </w:rPr>
      </w:pPr>
      <w:r w:rsidRPr="00B04F6B">
        <w:rPr>
          <w:rFonts w:ascii="Times New Roman" w:hAnsi="Times New Roman"/>
          <w:sz w:val="26"/>
          <w:szCs w:val="26"/>
        </w:rPr>
        <w:t>28. Vấn đề giải quyết kế thừa quốc gia về lãnh thổ trong luật quốc tế - Cơ sở lý luận và thực tiễn;</w:t>
      </w:r>
    </w:p>
    <w:p w:rsidR="00DD0615" w:rsidRPr="00B04F6B" w:rsidRDefault="00DD0615" w:rsidP="00DD0615">
      <w:pPr>
        <w:widowControl w:val="0"/>
        <w:tabs>
          <w:tab w:val="left" w:pos="567"/>
        </w:tabs>
        <w:autoSpaceDE w:val="0"/>
        <w:autoSpaceDN w:val="0"/>
        <w:adjustRightInd w:val="0"/>
        <w:spacing w:before="120" w:after="120" w:line="360" w:lineRule="auto"/>
        <w:jc w:val="both"/>
        <w:rPr>
          <w:rFonts w:ascii="Times New Roman" w:hAnsi="Times New Roman"/>
          <w:sz w:val="26"/>
          <w:szCs w:val="26"/>
        </w:rPr>
      </w:pPr>
      <w:r w:rsidRPr="00B04F6B">
        <w:rPr>
          <w:rFonts w:ascii="Times New Roman" w:hAnsi="Times New Roman"/>
          <w:sz w:val="26"/>
          <w:szCs w:val="26"/>
        </w:rPr>
        <w:t>29. Vai trò của án lệ quốc tế trong giải quyết tranh chấp về lãnh thổ;</w:t>
      </w:r>
    </w:p>
    <w:p w:rsidR="00DD0615" w:rsidRPr="00B04F6B" w:rsidRDefault="00DD0615" w:rsidP="00DD0615">
      <w:pPr>
        <w:widowControl w:val="0"/>
        <w:tabs>
          <w:tab w:val="left" w:pos="567"/>
        </w:tabs>
        <w:autoSpaceDE w:val="0"/>
        <w:autoSpaceDN w:val="0"/>
        <w:adjustRightInd w:val="0"/>
        <w:spacing w:before="120" w:after="120" w:line="360" w:lineRule="auto"/>
        <w:jc w:val="both"/>
        <w:rPr>
          <w:rFonts w:ascii="Times New Roman" w:hAnsi="Times New Roman"/>
          <w:sz w:val="26"/>
          <w:szCs w:val="26"/>
        </w:rPr>
      </w:pPr>
      <w:r w:rsidRPr="00B04F6B">
        <w:rPr>
          <w:rFonts w:ascii="Times New Roman" w:hAnsi="Times New Roman"/>
          <w:sz w:val="26"/>
          <w:szCs w:val="26"/>
        </w:rPr>
        <w:t>30. Vùng nhận diện phòng không trong luật quốc tế- Những vấn đề lý luận và thực tiễn;</w:t>
      </w:r>
    </w:p>
    <w:p w:rsidR="00DD0615" w:rsidRPr="00B04F6B" w:rsidRDefault="00DD0615" w:rsidP="00DD0615">
      <w:pPr>
        <w:widowControl w:val="0"/>
        <w:tabs>
          <w:tab w:val="left" w:pos="567"/>
        </w:tabs>
        <w:autoSpaceDE w:val="0"/>
        <w:autoSpaceDN w:val="0"/>
        <w:adjustRightInd w:val="0"/>
        <w:spacing w:before="120" w:after="120" w:line="360" w:lineRule="auto"/>
        <w:jc w:val="both"/>
        <w:rPr>
          <w:rFonts w:ascii="Times New Roman" w:hAnsi="Times New Roman"/>
          <w:sz w:val="26"/>
          <w:szCs w:val="26"/>
        </w:rPr>
      </w:pPr>
      <w:r w:rsidRPr="00B04F6B">
        <w:rPr>
          <w:rFonts w:ascii="Times New Roman" w:hAnsi="Times New Roman"/>
          <w:sz w:val="26"/>
          <w:szCs w:val="26"/>
        </w:rPr>
        <w:t>32. Nhà nước Hồi giáo tự phong IS- Nhìn từ thực tiễn Syrie, Irắk và Lybia;</w:t>
      </w:r>
    </w:p>
    <w:p w:rsidR="00DD0615" w:rsidRPr="00B04F6B" w:rsidRDefault="00DD0615" w:rsidP="00DD0615">
      <w:pPr>
        <w:widowControl w:val="0"/>
        <w:tabs>
          <w:tab w:val="left" w:pos="567"/>
        </w:tabs>
        <w:autoSpaceDE w:val="0"/>
        <w:autoSpaceDN w:val="0"/>
        <w:adjustRightInd w:val="0"/>
        <w:spacing w:before="120" w:after="120" w:line="360" w:lineRule="auto"/>
        <w:jc w:val="both"/>
        <w:rPr>
          <w:rFonts w:ascii="Times New Roman" w:hAnsi="Times New Roman"/>
          <w:sz w:val="26"/>
          <w:szCs w:val="26"/>
        </w:rPr>
      </w:pPr>
      <w:r w:rsidRPr="00B04F6B">
        <w:rPr>
          <w:rFonts w:ascii="Times New Roman" w:hAnsi="Times New Roman"/>
          <w:sz w:val="26"/>
          <w:szCs w:val="26"/>
        </w:rPr>
        <w:t xml:space="preserve">33. </w:t>
      </w:r>
      <w:r w:rsidRPr="00B04F6B">
        <w:rPr>
          <w:rFonts w:ascii="Times New Roman" w:hAnsi="Times New Roman"/>
          <w:sz w:val="26"/>
          <w:szCs w:val="26"/>
          <w:lang w:val="vi-VN"/>
        </w:rPr>
        <w:t>Hợp tác nghề cá giữa Việt Nam và các nước láng giềng</w:t>
      </w:r>
      <w:r w:rsidRPr="00B04F6B">
        <w:rPr>
          <w:rFonts w:ascii="Times New Roman" w:hAnsi="Times New Roman"/>
          <w:sz w:val="26"/>
          <w:szCs w:val="26"/>
        </w:rPr>
        <w:t>;</w:t>
      </w:r>
    </w:p>
    <w:p w:rsidR="00DD0615" w:rsidRPr="00B04F6B" w:rsidRDefault="00DD0615" w:rsidP="00DD0615">
      <w:pPr>
        <w:widowControl w:val="0"/>
        <w:tabs>
          <w:tab w:val="left" w:pos="567"/>
        </w:tabs>
        <w:autoSpaceDE w:val="0"/>
        <w:autoSpaceDN w:val="0"/>
        <w:adjustRightInd w:val="0"/>
        <w:spacing w:before="120" w:after="120" w:line="360" w:lineRule="auto"/>
        <w:jc w:val="both"/>
        <w:rPr>
          <w:rFonts w:ascii="Times New Roman" w:hAnsi="Times New Roman"/>
          <w:sz w:val="26"/>
          <w:szCs w:val="26"/>
        </w:rPr>
      </w:pPr>
      <w:r w:rsidRPr="00B04F6B">
        <w:rPr>
          <w:rFonts w:ascii="Times New Roman" w:hAnsi="Times New Roman"/>
          <w:sz w:val="26"/>
          <w:szCs w:val="26"/>
          <w:lang w:val="vi-VN"/>
        </w:rPr>
        <w:t>34. Quyền truy đuổi trên biển quốc tế - Những vấn đề lý luận và thực tiễn</w:t>
      </w:r>
      <w:r w:rsidRPr="00B04F6B">
        <w:rPr>
          <w:rFonts w:ascii="Times New Roman" w:hAnsi="Times New Roman"/>
          <w:sz w:val="26"/>
          <w:szCs w:val="26"/>
        </w:rPr>
        <w:t>;</w:t>
      </w:r>
    </w:p>
    <w:p w:rsidR="00DD0615" w:rsidRPr="00B04F6B" w:rsidRDefault="00DD0615" w:rsidP="00DD0615">
      <w:pPr>
        <w:widowControl w:val="0"/>
        <w:tabs>
          <w:tab w:val="left" w:pos="567"/>
        </w:tabs>
        <w:autoSpaceDE w:val="0"/>
        <w:autoSpaceDN w:val="0"/>
        <w:adjustRightInd w:val="0"/>
        <w:spacing w:before="120" w:after="120" w:line="360" w:lineRule="auto"/>
        <w:jc w:val="both"/>
        <w:rPr>
          <w:rFonts w:ascii="Times New Roman" w:hAnsi="Times New Roman"/>
          <w:sz w:val="26"/>
          <w:szCs w:val="26"/>
          <w:lang w:val="vi-VN"/>
        </w:rPr>
      </w:pPr>
      <w:r w:rsidRPr="00B04F6B">
        <w:rPr>
          <w:rFonts w:ascii="Times New Roman" w:hAnsi="Times New Roman"/>
          <w:sz w:val="26"/>
          <w:szCs w:val="26"/>
          <w:lang w:val="vi-VN"/>
        </w:rPr>
        <w:t>35.</w:t>
      </w:r>
      <w:r w:rsidRPr="00B04F6B">
        <w:rPr>
          <w:rFonts w:ascii="Times New Roman" w:hAnsi="Times New Roman"/>
          <w:sz w:val="26"/>
          <w:szCs w:val="26"/>
        </w:rPr>
        <w:t xml:space="preserve"> Áp dụng các biện pháp tạm thời (provisional measures) bởi các cơ quan tài phán quốc tế và những liên hệ đối với các vụ kiện về tranh chấp đầu tư quốc tế và những kinh nghiệm cho Việt Nam</w:t>
      </w:r>
      <w:r w:rsidRPr="00B04F6B">
        <w:rPr>
          <w:rFonts w:ascii="Times New Roman" w:hAnsi="Times New Roman"/>
          <w:sz w:val="26"/>
          <w:szCs w:val="26"/>
          <w:lang w:val="vi-VN"/>
        </w:rPr>
        <w:t>;</w:t>
      </w:r>
    </w:p>
    <w:p w:rsidR="00DD0615" w:rsidRPr="00B04F6B" w:rsidRDefault="00DD0615" w:rsidP="00DD0615">
      <w:pPr>
        <w:widowControl w:val="0"/>
        <w:tabs>
          <w:tab w:val="left" w:pos="567"/>
        </w:tabs>
        <w:autoSpaceDE w:val="0"/>
        <w:autoSpaceDN w:val="0"/>
        <w:adjustRightInd w:val="0"/>
        <w:spacing w:before="120" w:after="120" w:line="360" w:lineRule="auto"/>
        <w:jc w:val="both"/>
        <w:rPr>
          <w:rFonts w:ascii="Times New Roman" w:hAnsi="Times New Roman"/>
          <w:sz w:val="26"/>
          <w:szCs w:val="26"/>
          <w:lang w:val="vi-VN"/>
        </w:rPr>
      </w:pPr>
      <w:r w:rsidRPr="00B04F6B">
        <w:rPr>
          <w:rFonts w:ascii="Times New Roman" w:hAnsi="Times New Roman"/>
          <w:sz w:val="26"/>
          <w:szCs w:val="26"/>
        </w:rPr>
        <w:t xml:space="preserve"> </w:t>
      </w:r>
      <w:r w:rsidRPr="00B04F6B">
        <w:rPr>
          <w:rFonts w:ascii="Times New Roman" w:hAnsi="Times New Roman"/>
          <w:sz w:val="26"/>
          <w:szCs w:val="26"/>
          <w:lang w:val="vi-VN"/>
        </w:rPr>
        <w:t xml:space="preserve">36. </w:t>
      </w:r>
      <w:r w:rsidRPr="00B04F6B">
        <w:rPr>
          <w:rFonts w:ascii="Times New Roman" w:hAnsi="Times New Roman"/>
          <w:sz w:val="26"/>
          <w:szCs w:val="26"/>
        </w:rPr>
        <w:t>Nguyên tắc amicus curiae trong giải quyết tranh chấp đầu tư quốc tế và những kinh nghiệm cho Việt Nam</w:t>
      </w:r>
      <w:r w:rsidRPr="00B04F6B">
        <w:rPr>
          <w:rFonts w:ascii="Times New Roman" w:hAnsi="Times New Roman"/>
          <w:sz w:val="26"/>
          <w:szCs w:val="26"/>
          <w:lang w:val="vi-VN"/>
        </w:rPr>
        <w:t>;</w:t>
      </w:r>
    </w:p>
    <w:p w:rsidR="00DD0615" w:rsidRPr="00B04F6B" w:rsidRDefault="00DD0615" w:rsidP="00DD0615">
      <w:pPr>
        <w:widowControl w:val="0"/>
        <w:tabs>
          <w:tab w:val="left" w:pos="567"/>
        </w:tabs>
        <w:autoSpaceDE w:val="0"/>
        <w:autoSpaceDN w:val="0"/>
        <w:adjustRightInd w:val="0"/>
        <w:spacing w:before="120" w:after="120" w:line="360" w:lineRule="auto"/>
        <w:jc w:val="both"/>
        <w:rPr>
          <w:rFonts w:ascii="Times New Roman" w:hAnsi="Times New Roman"/>
          <w:sz w:val="26"/>
          <w:szCs w:val="26"/>
          <w:lang w:val="vi-VN"/>
        </w:rPr>
      </w:pPr>
      <w:r w:rsidRPr="00B04F6B">
        <w:rPr>
          <w:rFonts w:ascii="Times New Roman" w:hAnsi="Times New Roman"/>
          <w:sz w:val="26"/>
          <w:szCs w:val="26"/>
          <w:lang w:val="vi-VN"/>
        </w:rPr>
        <w:t xml:space="preserve">37. </w:t>
      </w:r>
      <w:r w:rsidRPr="00B04F6B">
        <w:rPr>
          <w:rFonts w:ascii="Times New Roman" w:hAnsi="Times New Roman"/>
          <w:sz w:val="26"/>
          <w:szCs w:val="26"/>
        </w:rPr>
        <w:t>Cơ chế bảo vệ quyền con người thông qua mô hình Tòa án nhân quyền và những kinh nghiệm cho Việt Nam</w:t>
      </w:r>
      <w:r w:rsidRPr="00B04F6B">
        <w:rPr>
          <w:rFonts w:ascii="Times New Roman" w:hAnsi="Times New Roman"/>
          <w:sz w:val="26"/>
          <w:szCs w:val="26"/>
          <w:lang w:val="vi-VN"/>
        </w:rPr>
        <w:t>;</w:t>
      </w:r>
    </w:p>
    <w:p w:rsidR="00DD0615" w:rsidRPr="00B04F6B" w:rsidRDefault="00DD0615" w:rsidP="00DD0615">
      <w:pPr>
        <w:widowControl w:val="0"/>
        <w:tabs>
          <w:tab w:val="left" w:pos="567"/>
        </w:tabs>
        <w:autoSpaceDE w:val="0"/>
        <w:autoSpaceDN w:val="0"/>
        <w:adjustRightInd w:val="0"/>
        <w:spacing w:before="120" w:after="120" w:line="360" w:lineRule="auto"/>
        <w:jc w:val="both"/>
        <w:rPr>
          <w:rFonts w:ascii="Times New Roman" w:hAnsi="Times New Roman"/>
          <w:sz w:val="26"/>
          <w:szCs w:val="26"/>
          <w:lang w:val="vi-VN"/>
        </w:rPr>
      </w:pPr>
      <w:r w:rsidRPr="00B04F6B">
        <w:rPr>
          <w:rFonts w:ascii="Times New Roman" w:hAnsi="Times New Roman"/>
          <w:sz w:val="26"/>
          <w:szCs w:val="26"/>
          <w:lang w:val="vi-VN"/>
        </w:rPr>
        <w:t>38</w:t>
      </w:r>
      <w:r w:rsidRPr="00B04F6B">
        <w:rPr>
          <w:rFonts w:ascii="Times New Roman" w:hAnsi="Times New Roman"/>
          <w:sz w:val="26"/>
          <w:szCs w:val="26"/>
        </w:rPr>
        <w:t>. Quyền tiếp cận thông tin trong pháp luật quốc tế và pháp luật Việt Nam</w:t>
      </w:r>
      <w:r w:rsidRPr="00B04F6B">
        <w:rPr>
          <w:rFonts w:ascii="Times New Roman" w:hAnsi="Times New Roman"/>
          <w:sz w:val="26"/>
          <w:szCs w:val="26"/>
          <w:lang w:val="vi-VN"/>
        </w:rPr>
        <w:t>;</w:t>
      </w:r>
    </w:p>
    <w:p w:rsidR="00DD0615" w:rsidRPr="00B04F6B" w:rsidRDefault="00DD0615" w:rsidP="00DD0615">
      <w:pPr>
        <w:widowControl w:val="0"/>
        <w:tabs>
          <w:tab w:val="left" w:pos="567"/>
        </w:tabs>
        <w:autoSpaceDE w:val="0"/>
        <w:autoSpaceDN w:val="0"/>
        <w:adjustRightInd w:val="0"/>
        <w:spacing w:before="120" w:after="120" w:line="360" w:lineRule="auto"/>
        <w:jc w:val="both"/>
        <w:rPr>
          <w:rFonts w:ascii="Times New Roman" w:hAnsi="Times New Roman"/>
          <w:sz w:val="26"/>
          <w:szCs w:val="26"/>
          <w:lang w:val="vi-VN"/>
        </w:rPr>
      </w:pPr>
      <w:r w:rsidRPr="00B04F6B">
        <w:rPr>
          <w:rFonts w:ascii="Times New Roman" w:hAnsi="Times New Roman"/>
          <w:sz w:val="26"/>
          <w:szCs w:val="26"/>
          <w:lang w:val="vi-VN"/>
        </w:rPr>
        <w:t>39</w:t>
      </w:r>
      <w:r w:rsidRPr="00B04F6B">
        <w:rPr>
          <w:rFonts w:ascii="Times New Roman" w:hAnsi="Times New Roman"/>
          <w:sz w:val="26"/>
          <w:szCs w:val="26"/>
        </w:rPr>
        <w:t>. Đảm bảo quyền riêng tư trên không gian mạng trong pháp luật quốc tế và pháp luật Việt Nam</w:t>
      </w:r>
      <w:r w:rsidRPr="00B04F6B">
        <w:rPr>
          <w:rFonts w:ascii="Times New Roman" w:hAnsi="Times New Roman"/>
          <w:sz w:val="26"/>
          <w:szCs w:val="26"/>
          <w:lang w:val="vi-VN"/>
        </w:rPr>
        <w:t>;</w:t>
      </w:r>
    </w:p>
    <w:p w:rsidR="00DD0615" w:rsidRPr="00B04F6B" w:rsidRDefault="00DD0615" w:rsidP="00DD0615">
      <w:pPr>
        <w:widowControl w:val="0"/>
        <w:tabs>
          <w:tab w:val="left" w:pos="567"/>
        </w:tabs>
        <w:autoSpaceDE w:val="0"/>
        <w:autoSpaceDN w:val="0"/>
        <w:adjustRightInd w:val="0"/>
        <w:spacing w:before="120" w:after="120" w:line="360" w:lineRule="auto"/>
        <w:jc w:val="both"/>
        <w:rPr>
          <w:rFonts w:ascii="Times New Roman" w:hAnsi="Times New Roman"/>
          <w:sz w:val="26"/>
          <w:szCs w:val="26"/>
          <w:lang w:val="vi-VN"/>
        </w:rPr>
      </w:pPr>
      <w:r w:rsidRPr="00B04F6B">
        <w:rPr>
          <w:rFonts w:ascii="Times New Roman" w:hAnsi="Times New Roman"/>
          <w:sz w:val="26"/>
          <w:szCs w:val="26"/>
          <w:lang w:val="vi-VN"/>
        </w:rPr>
        <w:t>40.</w:t>
      </w:r>
      <w:r w:rsidRPr="00B04F6B">
        <w:rPr>
          <w:rFonts w:ascii="Times New Roman" w:hAnsi="Times New Roman"/>
          <w:sz w:val="26"/>
          <w:szCs w:val="26"/>
        </w:rPr>
        <w:t xml:space="preserve"> Vai trò của luật mềm trong hợp tác trên biển của ASEAN</w:t>
      </w:r>
      <w:r w:rsidRPr="00B04F6B">
        <w:rPr>
          <w:rFonts w:ascii="Times New Roman" w:hAnsi="Times New Roman"/>
          <w:sz w:val="26"/>
          <w:szCs w:val="26"/>
          <w:lang w:val="vi-VN"/>
        </w:rPr>
        <w:t>;</w:t>
      </w:r>
    </w:p>
    <w:p w:rsidR="00DD0615" w:rsidRPr="00B04F6B" w:rsidRDefault="00DD0615" w:rsidP="00DD0615">
      <w:pPr>
        <w:widowControl w:val="0"/>
        <w:tabs>
          <w:tab w:val="left" w:pos="567"/>
        </w:tabs>
        <w:autoSpaceDE w:val="0"/>
        <w:autoSpaceDN w:val="0"/>
        <w:adjustRightInd w:val="0"/>
        <w:spacing w:before="120" w:after="120" w:line="360" w:lineRule="auto"/>
        <w:jc w:val="both"/>
        <w:rPr>
          <w:rFonts w:ascii="Times New Roman" w:hAnsi="Times New Roman"/>
          <w:sz w:val="26"/>
          <w:szCs w:val="26"/>
          <w:lang w:val="vi-VN"/>
        </w:rPr>
      </w:pPr>
      <w:r w:rsidRPr="00B04F6B">
        <w:rPr>
          <w:rFonts w:ascii="Times New Roman" w:hAnsi="Times New Roman"/>
          <w:sz w:val="26"/>
          <w:szCs w:val="26"/>
          <w:lang w:val="vi-VN"/>
        </w:rPr>
        <w:lastRenderedPageBreak/>
        <w:t>41</w:t>
      </w:r>
      <w:r w:rsidRPr="00B04F6B">
        <w:rPr>
          <w:rFonts w:ascii="Times New Roman" w:hAnsi="Times New Roman"/>
          <w:sz w:val="26"/>
          <w:szCs w:val="26"/>
        </w:rPr>
        <w:t>. Hợp tác đấu tranh chống lại đánh bắt cá trái phép, không thông báo và không theo quy định (IUU) tại ASEAN</w:t>
      </w:r>
      <w:r w:rsidRPr="00B04F6B">
        <w:rPr>
          <w:rFonts w:ascii="Times New Roman" w:hAnsi="Times New Roman"/>
          <w:sz w:val="26"/>
          <w:szCs w:val="26"/>
          <w:lang w:val="vi-VN"/>
        </w:rPr>
        <w:t>;</w:t>
      </w:r>
    </w:p>
    <w:p w:rsidR="00DD0615" w:rsidRPr="00B04F6B" w:rsidRDefault="00DD0615" w:rsidP="00DD0615">
      <w:pPr>
        <w:widowControl w:val="0"/>
        <w:tabs>
          <w:tab w:val="left" w:pos="567"/>
        </w:tabs>
        <w:autoSpaceDE w:val="0"/>
        <w:autoSpaceDN w:val="0"/>
        <w:adjustRightInd w:val="0"/>
        <w:spacing w:before="120" w:after="120" w:line="360" w:lineRule="auto"/>
        <w:jc w:val="both"/>
        <w:rPr>
          <w:rFonts w:ascii="Times New Roman" w:hAnsi="Times New Roman"/>
          <w:sz w:val="26"/>
          <w:szCs w:val="26"/>
          <w:lang w:val="vi-VN"/>
        </w:rPr>
      </w:pPr>
      <w:r w:rsidRPr="00B04F6B">
        <w:rPr>
          <w:rFonts w:ascii="Times New Roman" w:hAnsi="Times New Roman"/>
          <w:sz w:val="26"/>
          <w:szCs w:val="26"/>
          <w:lang w:val="vi-VN"/>
        </w:rPr>
        <w:t>42. Quyền phản tố của quốc gia tiếp nhận đầu tư trong thủ tục giải quyết tranh chấp đầu tư quốc tế và những kinh nghiệm cho Việt Nam;</w:t>
      </w:r>
    </w:p>
    <w:p w:rsidR="00DD0615" w:rsidRPr="00B04F6B" w:rsidRDefault="00DD0615" w:rsidP="00DD0615">
      <w:pPr>
        <w:widowControl w:val="0"/>
        <w:tabs>
          <w:tab w:val="left" w:pos="567"/>
        </w:tabs>
        <w:autoSpaceDE w:val="0"/>
        <w:autoSpaceDN w:val="0"/>
        <w:adjustRightInd w:val="0"/>
        <w:spacing w:before="120" w:after="120" w:line="360" w:lineRule="auto"/>
        <w:jc w:val="both"/>
        <w:rPr>
          <w:rFonts w:ascii="Times New Roman" w:hAnsi="Times New Roman"/>
          <w:sz w:val="26"/>
          <w:szCs w:val="26"/>
          <w:lang w:val="vi-VN"/>
        </w:rPr>
      </w:pPr>
      <w:r w:rsidRPr="00B04F6B">
        <w:rPr>
          <w:rFonts w:ascii="Times New Roman" w:hAnsi="Times New Roman"/>
          <w:sz w:val="26"/>
          <w:szCs w:val="26"/>
          <w:lang w:val="vi-VN"/>
        </w:rPr>
        <w:t>43. Trách nhiệm pháp lý của nhà nước do doanh nghiệp nhà nước thực hiện trong hoạt động đầu tư quốc tế và những kinh nghiệm cho Việt Nam;</w:t>
      </w:r>
    </w:p>
    <w:p w:rsidR="00DD0615" w:rsidRPr="00B04F6B" w:rsidRDefault="00DD0615" w:rsidP="00DD0615">
      <w:pPr>
        <w:shd w:val="clear" w:color="auto" w:fill="FFFFFF"/>
        <w:tabs>
          <w:tab w:val="left" w:pos="567"/>
        </w:tabs>
        <w:spacing w:before="100" w:beforeAutospacing="1" w:after="100" w:afterAutospacing="1" w:line="360" w:lineRule="auto"/>
        <w:jc w:val="both"/>
        <w:rPr>
          <w:rFonts w:ascii="Times New Roman" w:eastAsia="Times New Roman" w:hAnsi="Times New Roman"/>
          <w:sz w:val="26"/>
          <w:szCs w:val="26"/>
          <w:lang w:val="vi-VN"/>
        </w:rPr>
      </w:pPr>
      <w:r w:rsidRPr="00B04F6B">
        <w:rPr>
          <w:rFonts w:ascii="Times New Roman" w:eastAsia="Times New Roman" w:hAnsi="Times New Roman"/>
          <w:sz w:val="26"/>
          <w:szCs w:val="26"/>
          <w:lang w:val="vi-VN"/>
        </w:rPr>
        <w:t xml:space="preserve">44. </w:t>
      </w:r>
      <w:r w:rsidRPr="00B04F6B">
        <w:rPr>
          <w:rFonts w:ascii="Times New Roman" w:eastAsia="Times New Roman" w:hAnsi="Times New Roman"/>
          <w:sz w:val="26"/>
          <w:szCs w:val="26"/>
        </w:rPr>
        <w:t>Công ước Liên hợp quốc về Chống tham nhũng và vấn đề hoàn thiện pháp luật Việt Nam</w:t>
      </w:r>
      <w:r w:rsidRPr="00B04F6B">
        <w:rPr>
          <w:rFonts w:ascii="Times New Roman" w:eastAsia="Times New Roman" w:hAnsi="Times New Roman"/>
          <w:sz w:val="26"/>
          <w:szCs w:val="26"/>
          <w:lang w:val="vi-VN"/>
        </w:rPr>
        <w:t>;</w:t>
      </w:r>
    </w:p>
    <w:p w:rsidR="00DD0615" w:rsidRPr="00B04F6B" w:rsidRDefault="00DD0615" w:rsidP="00DD0615">
      <w:pPr>
        <w:shd w:val="clear" w:color="auto" w:fill="FFFFFF"/>
        <w:tabs>
          <w:tab w:val="left" w:pos="567"/>
        </w:tabs>
        <w:spacing w:before="100" w:beforeAutospacing="1" w:after="100" w:afterAutospacing="1" w:line="360" w:lineRule="auto"/>
        <w:jc w:val="both"/>
        <w:rPr>
          <w:rFonts w:ascii="Times New Roman" w:eastAsia="Times New Roman" w:hAnsi="Times New Roman"/>
          <w:sz w:val="26"/>
          <w:szCs w:val="26"/>
          <w:lang w:val="vi-VN"/>
        </w:rPr>
      </w:pPr>
      <w:r w:rsidRPr="00B04F6B">
        <w:rPr>
          <w:rFonts w:ascii="Times New Roman" w:eastAsia="Times New Roman" w:hAnsi="Times New Roman"/>
          <w:sz w:val="26"/>
          <w:szCs w:val="26"/>
          <w:lang w:val="vi-VN"/>
        </w:rPr>
        <w:t xml:space="preserve">45. </w:t>
      </w:r>
      <w:r w:rsidRPr="00B04F6B">
        <w:rPr>
          <w:rFonts w:ascii="Times New Roman" w:eastAsia="Times New Roman" w:hAnsi="Times New Roman"/>
          <w:sz w:val="26"/>
          <w:szCs w:val="26"/>
        </w:rPr>
        <w:t>Vấn đề thụ đắc lãnh thổ trong pháp luật và thực tiễn quốc tế</w:t>
      </w:r>
      <w:r w:rsidRPr="00B04F6B">
        <w:rPr>
          <w:rFonts w:ascii="Times New Roman" w:eastAsia="Times New Roman" w:hAnsi="Times New Roman"/>
          <w:sz w:val="26"/>
          <w:szCs w:val="26"/>
          <w:lang w:val="vi-VN"/>
        </w:rPr>
        <w:t>;</w:t>
      </w:r>
    </w:p>
    <w:p w:rsidR="00DD0615" w:rsidRPr="00B04F6B" w:rsidRDefault="00DD0615" w:rsidP="00DD0615">
      <w:pPr>
        <w:shd w:val="clear" w:color="auto" w:fill="FFFFFF"/>
        <w:tabs>
          <w:tab w:val="left" w:pos="567"/>
        </w:tabs>
        <w:spacing w:before="100" w:beforeAutospacing="1" w:after="100" w:afterAutospacing="1" w:line="360" w:lineRule="auto"/>
        <w:jc w:val="both"/>
        <w:rPr>
          <w:rFonts w:ascii="Times New Roman" w:eastAsia="Times New Roman" w:hAnsi="Times New Roman"/>
          <w:sz w:val="26"/>
          <w:szCs w:val="26"/>
          <w:lang w:val="vi-VN"/>
        </w:rPr>
      </w:pPr>
      <w:r w:rsidRPr="00B04F6B">
        <w:rPr>
          <w:rFonts w:ascii="Times New Roman" w:eastAsia="Times New Roman" w:hAnsi="Times New Roman"/>
          <w:sz w:val="26"/>
          <w:szCs w:val="26"/>
          <w:lang w:val="vi-VN"/>
        </w:rPr>
        <w:t xml:space="preserve">46. </w:t>
      </w:r>
      <w:r w:rsidRPr="00B04F6B">
        <w:rPr>
          <w:rFonts w:ascii="Times New Roman" w:eastAsia="Times New Roman" w:hAnsi="Times New Roman"/>
          <w:sz w:val="26"/>
          <w:szCs w:val="26"/>
        </w:rPr>
        <w:t>Quy định của pháp luật quốc tế về hành vi hối lộ liên quan đến đầu tư nước ngoài</w:t>
      </w:r>
      <w:r w:rsidRPr="00B04F6B">
        <w:rPr>
          <w:rFonts w:ascii="Times New Roman" w:eastAsia="Times New Roman" w:hAnsi="Times New Roman"/>
          <w:sz w:val="26"/>
          <w:szCs w:val="26"/>
          <w:lang w:val="vi-VN"/>
        </w:rPr>
        <w:t>;</w:t>
      </w:r>
    </w:p>
    <w:p w:rsidR="00DD0615" w:rsidRPr="00B04F6B" w:rsidRDefault="00DD0615" w:rsidP="00DD0615">
      <w:pPr>
        <w:shd w:val="clear" w:color="auto" w:fill="FFFFFF"/>
        <w:tabs>
          <w:tab w:val="left" w:pos="567"/>
        </w:tabs>
        <w:spacing w:before="100" w:beforeAutospacing="1" w:after="100" w:afterAutospacing="1" w:line="360" w:lineRule="auto"/>
        <w:jc w:val="both"/>
        <w:rPr>
          <w:rFonts w:ascii="Times New Roman" w:eastAsia="Times New Roman" w:hAnsi="Times New Roman"/>
          <w:sz w:val="26"/>
          <w:szCs w:val="26"/>
          <w:lang w:val="vi-VN"/>
        </w:rPr>
      </w:pPr>
      <w:r w:rsidRPr="00B04F6B">
        <w:rPr>
          <w:rFonts w:ascii="Times New Roman" w:eastAsia="Times New Roman" w:hAnsi="Times New Roman"/>
          <w:sz w:val="26"/>
          <w:szCs w:val="26"/>
          <w:lang w:val="vi-VN"/>
        </w:rPr>
        <w:t>47. N</w:t>
      </w:r>
      <w:r w:rsidRPr="00B04F6B">
        <w:rPr>
          <w:rFonts w:ascii="Times New Roman" w:eastAsia="Times New Roman" w:hAnsi="Times New Roman"/>
          <w:sz w:val="26"/>
          <w:szCs w:val="26"/>
        </w:rPr>
        <w:t>ghĩa vụ bảo vệ môi trường biển của quốc gia tàu mang cờ theo</w:t>
      </w:r>
      <w:r w:rsidRPr="00B04F6B">
        <w:rPr>
          <w:rFonts w:ascii="Times New Roman" w:eastAsia="Times New Roman" w:hAnsi="Times New Roman"/>
          <w:sz w:val="26"/>
          <w:szCs w:val="26"/>
          <w:lang w:val="vi-VN"/>
        </w:rPr>
        <w:t xml:space="preserve"> pháp luật quốc tế </w:t>
      </w:r>
      <w:r w:rsidRPr="00B04F6B">
        <w:rPr>
          <w:rFonts w:ascii="Times New Roman" w:eastAsia="Times New Roman" w:hAnsi="Times New Roman"/>
          <w:sz w:val="26"/>
          <w:szCs w:val="26"/>
        </w:rPr>
        <w:t>và kinh nghiệm cho Việt Nam</w:t>
      </w:r>
      <w:r w:rsidRPr="00B04F6B">
        <w:rPr>
          <w:rFonts w:ascii="Times New Roman" w:eastAsia="Times New Roman" w:hAnsi="Times New Roman"/>
          <w:sz w:val="26"/>
          <w:szCs w:val="26"/>
          <w:lang w:val="vi-VN"/>
        </w:rPr>
        <w:t>;</w:t>
      </w:r>
    </w:p>
    <w:p w:rsidR="00DD0615" w:rsidRPr="00B04F6B" w:rsidRDefault="00DD0615" w:rsidP="00DD0615">
      <w:pPr>
        <w:shd w:val="clear" w:color="auto" w:fill="FFFFFF"/>
        <w:tabs>
          <w:tab w:val="left" w:pos="567"/>
        </w:tabs>
        <w:spacing w:before="100" w:beforeAutospacing="1" w:after="100" w:afterAutospacing="1" w:line="360" w:lineRule="auto"/>
        <w:jc w:val="both"/>
        <w:rPr>
          <w:rFonts w:ascii="Times New Roman" w:eastAsia="Times New Roman" w:hAnsi="Times New Roman"/>
          <w:sz w:val="26"/>
          <w:szCs w:val="26"/>
          <w:lang w:val="vi-VN"/>
        </w:rPr>
      </w:pPr>
      <w:r w:rsidRPr="00B04F6B">
        <w:rPr>
          <w:rFonts w:ascii="Times New Roman" w:eastAsia="Times New Roman" w:hAnsi="Times New Roman"/>
          <w:sz w:val="26"/>
          <w:szCs w:val="26"/>
          <w:lang w:val="vi-VN"/>
        </w:rPr>
        <w:t xml:space="preserve">48. </w:t>
      </w:r>
      <w:r w:rsidRPr="00B04F6B">
        <w:rPr>
          <w:rFonts w:ascii="Times New Roman" w:eastAsia="Times New Roman" w:hAnsi="Times New Roman"/>
          <w:sz w:val="26"/>
          <w:szCs w:val="26"/>
        </w:rPr>
        <w:t xml:space="preserve"> Hạn chế quyền của cha mẹ đối với con chưa thành niên - Luật quốc tế về quyền con</w:t>
      </w:r>
      <w:r w:rsidRPr="00B04F6B">
        <w:rPr>
          <w:rFonts w:ascii="Times New Roman" w:eastAsia="Times New Roman" w:hAnsi="Times New Roman"/>
          <w:sz w:val="26"/>
          <w:szCs w:val="26"/>
          <w:lang w:val="vi-VN"/>
        </w:rPr>
        <w:t xml:space="preserve"> </w:t>
      </w:r>
      <w:r w:rsidRPr="00B04F6B">
        <w:rPr>
          <w:rFonts w:ascii="Times New Roman" w:eastAsia="Times New Roman" w:hAnsi="Times New Roman"/>
          <w:sz w:val="26"/>
          <w:szCs w:val="26"/>
        </w:rPr>
        <w:t>người, pháp luật quốc gia và kinh nghiệm cho Việt Nam</w:t>
      </w:r>
      <w:r w:rsidRPr="00B04F6B">
        <w:rPr>
          <w:rFonts w:ascii="Times New Roman" w:eastAsia="Times New Roman" w:hAnsi="Times New Roman"/>
          <w:sz w:val="26"/>
          <w:szCs w:val="26"/>
          <w:lang w:val="vi-VN"/>
        </w:rPr>
        <w:t>;</w:t>
      </w:r>
    </w:p>
    <w:p w:rsidR="00DD0615" w:rsidRPr="00B04F6B" w:rsidRDefault="00DD0615" w:rsidP="00DD0615">
      <w:pPr>
        <w:tabs>
          <w:tab w:val="left" w:pos="567"/>
        </w:tabs>
        <w:spacing w:after="0" w:line="360" w:lineRule="auto"/>
        <w:jc w:val="both"/>
        <w:rPr>
          <w:rFonts w:ascii="Times New Roman" w:eastAsia="Times New Roman" w:hAnsi="Times New Roman"/>
          <w:sz w:val="26"/>
          <w:szCs w:val="26"/>
          <w:shd w:val="clear" w:color="auto" w:fill="FFFFFF"/>
        </w:rPr>
      </w:pPr>
      <w:r w:rsidRPr="00B04F6B">
        <w:rPr>
          <w:rFonts w:ascii="Times New Roman" w:eastAsia="Times New Roman" w:hAnsi="Times New Roman"/>
          <w:sz w:val="26"/>
          <w:szCs w:val="26"/>
          <w:shd w:val="clear" w:color="auto" w:fill="FFFFFF"/>
          <w:lang w:val="vi-VN"/>
        </w:rPr>
        <w:t xml:space="preserve">49. </w:t>
      </w:r>
      <w:r w:rsidRPr="00B04F6B">
        <w:rPr>
          <w:rFonts w:ascii="Times New Roman" w:eastAsia="Times New Roman" w:hAnsi="Times New Roman"/>
          <w:sz w:val="26"/>
          <w:szCs w:val="26"/>
          <w:shd w:val="clear" w:color="auto" w:fill="FFFFFF"/>
        </w:rPr>
        <w:t xml:space="preserve"> Thỏa thuận quốc tế và vai trò của thỏa thuận quốc tế trong hệ thống pháp luật Việt Nam</w:t>
      </w:r>
      <w:r w:rsidRPr="00B04F6B">
        <w:rPr>
          <w:rFonts w:ascii="Times New Roman" w:eastAsia="Times New Roman" w:hAnsi="Times New Roman"/>
          <w:sz w:val="26"/>
          <w:szCs w:val="26"/>
          <w:shd w:val="clear" w:color="auto" w:fill="FFFFFF"/>
          <w:lang w:val="vi-VN"/>
        </w:rPr>
        <w:t xml:space="preserve">; </w:t>
      </w:r>
    </w:p>
    <w:p w:rsidR="00DD0615" w:rsidRPr="00B04F6B" w:rsidRDefault="00DD0615" w:rsidP="00DD0615">
      <w:pPr>
        <w:tabs>
          <w:tab w:val="left" w:pos="567"/>
        </w:tabs>
        <w:spacing w:after="0" w:line="360" w:lineRule="auto"/>
        <w:rPr>
          <w:rFonts w:ascii="Times New Roman" w:eastAsia="Times New Roman" w:hAnsi="Times New Roman"/>
          <w:sz w:val="26"/>
          <w:szCs w:val="26"/>
          <w:shd w:val="clear" w:color="auto" w:fill="FFFFFF"/>
          <w:lang w:val="vi-VN"/>
        </w:rPr>
      </w:pPr>
      <w:r w:rsidRPr="00B04F6B">
        <w:rPr>
          <w:rFonts w:ascii="Times New Roman" w:eastAsia="Times New Roman" w:hAnsi="Times New Roman"/>
          <w:sz w:val="26"/>
          <w:szCs w:val="26"/>
          <w:shd w:val="clear" w:color="auto" w:fill="FFFFFF"/>
          <w:lang w:val="vi-VN"/>
        </w:rPr>
        <w:t>50 .</w:t>
      </w:r>
      <w:r w:rsidRPr="00B04F6B">
        <w:rPr>
          <w:rFonts w:ascii="Times New Roman" w:eastAsia="Times New Roman" w:hAnsi="Times New Roman"/>
          <w:sz w:val="26"/>
          <w:szCs w:val="26"/>
          <w:shd w:val="clear" w:color="auto" w:fill="FFFFFF"/>
        </w:rPr>
        <w:t xml:space="preserve"> Quyền tiếp cận thông tin theo quy định của luật quốc tế và pháp luật Việt</w:t>
      </w:r>
      <w:r w:rsidRPr="00B04F6B">
        <w:rPr>
          <w:rFonts w:ascii="Times New Roman" w:eastAsia="Times New Roman" w:hAnsi="Times New Roman"/>
          <w:sz w:val="26"/>
          <w:szCs w:val="26"/>
          <w:shd w:val="clear" w:color="auto" w:fill="FFFFFF"/>
          <w:lang w:val="vi-VN"/>
        </w:rPr>
        <w:t xml:space="preserve"> </w:t>
      </w:r>
      <w:r w:rsidRPr="00B04F6B">
        <w:rPr>
          <w:rFonts w:ascii="Times New Roman" w:eastAsia="Times New Roman" w:hAnsi="Times New Roman"/>
          <w:sz w:val="26"/>
          <w:szCs w:val="26"/>
          <w:shd w:val="clear" w:color="auto" w:fill="FFFFFF"/>
        </w:rPr>
        <w:t>Nam</w:t>
      </w:r>
      <w:r w:rsidRPr="00B04F6B">
        <w:rPr>
          <w:rFonts w:ascii="Times New Roman" w:eastAsia="Times New Roman" w:hAnsi="Times New Roman"/>
          <w:sz w:val="26"/>
          <w:szCs w:val="26"/>
          <w:shd w:val="clear" w:color="auto" w:fill="FFFFFF"/>
          <w:lang w:val="vi-VN"/>
        </w:rPr>
        <w:t xml:space="preserve"> </w:t>
      </w:r>
      <w:r w:rsidRPr="00B04F6B">
        <w:rPr>
          <w:rFonts w:ascii="Times New Roman" w:eastAsia="Times New Roman" w:hAnsi="Times New Roman"/>
          <w:sz w:val="26"/>
          <w:szCs w:val="26"/>
          <w:shd w:val="clear" w:color="auto" w:fill="FFFFFF"/>
        </w:rPr>
        <w:t>trong</w:t>
      </w:r>
      <w:r>
        <w:rPr>
          <w:rFonts w:ascii="Times New Roman" w:eastAsia="Times New Roman" w:hAnsi="Times New Roman"/>
          <w:sz w:val="26"/>
          <w:szCs w:val="26"/>
          <w:shd w:val="clear" w:color="auto" w:fill="FFFFFF"/>
        </w:rPr>
        <w:t xml:space="preserve"> </w:t>
      </w:r>
      <w:r w:rsidRPr="00B04F6B">
        <w:rPr>
          <w:rFonts w:ascii="Times New Roman" w:eastAsia="Times New Roman" w:hAnsi="Times New Roman"/>
          <w:sz w:val="26"/>
          <w:szCs w:val="26"/>
          <w:shd w:val="clear" w:color="auto" w:fill="FFFFFF"/>
        </w:rPr>
        <w:t>cuộc</w:t>
      </w:r>
      <w:r w:rsidRPr="00B04F6B">
        <w:rPr>
          <w:rFonts w:ascii="Times New Roman" w:eastAsia="Times New Roman" w:hAnsi="Times New Roman"/>
          <w:sz w:val="26"/>
          <w:szCs w:val="26"/>
          <w:shd w:val="clear" w:color="auto" w:fill="FFFFFF"/>
          <w:lang w:val="vi-VN"/>
        </w:rPr>
        <w:t xml:space="preserve"> </w:t>
      </w:r>
      <w:r w:rsidRPr="00B04F6B">
        <w:rPr>
          <w:rFonts w:ascii="Times New Roman" w:eastAsia="Times New Roman" w:hAnsi="Times New Roman"/>
          <w:sz w:val="26"/>
          <w:szCs w:val="26"/>
          <w:shd w:val="clear" w:color="auto" w:fill="FFFFFF"/>
        </w:rPr>
        <w:t>cách</w:t>
      </w:r>
      <w:r w:rsidRPr="00B04F6B">
        <w:rPr>
          <w:rFonts w:ascii="Times New Roman" w:eastAsia="Times New Roman" w:hAnsi="Times New Roman"/>
          <w:sz w:val="26"/>
          <w:szCs w:val="26"/>
          <w:shd w:val="clear" w:color="auto" w:fill="FFFFFF"/>
          <w:lang w:val="vi-VN"/>
        </w:rPr>
        <w:t xml:space="preserve"> </w:t>
      </w:r>
      <w:r w:rsidRPr="00B04F6B">
        <w:rPr>
          <w:rFonts w:ascii="Times New Roman" w:eastAsia="Times New Roman" w:hAnsi="Times New Roman"/>
          <w:sz w:val="26"/>
          <w:szCs w:val="26"/>
          <w:shd w:val="clear" w:color="auto" w:fill="FFFFFF"/>
        </w:rPr>
        <w:t>mạng công nghiệp 4.0 hiện nay</w:t>
      </w:r>
      <w:r w:rsidRPr="00B04F6B">
        <w:rPr>
          <w:rFonts w:ascii="Times New Roman" w:eastAsia="Times New Roman" w:hAnsi="Times New Roman"/>
          <w:sz w:val="26"/>
          <w:szCs w:val="26"/>
          <w:shd w:val="clear" w:color="auto" w:fill="FFFFFF"/>
          <w:lang w:val="vi-VN"/>
        </w:rPr>
        <w:t>;</w:t>
      </w:r>
      <w:r w:rsidRPr="00B04F6B">
        <w:rPr>
          <w:rFonts w:ascii="Times New Roman" w:eastAsia="Times New Roman" w:hAnsi="Times New Roman"/>
          <w:sz w:val="26"/>
          <w:szCs w:val="26"/>
        </w:rPr>
        <w:br/>
      </w:r>
      <w:r w:rsidRPr="00B04F6B">
        <w:rPr>
          <w:rFonts w:ascii="Times New Roman" w:eastAsia="Times New Roman" w:hAnsi="Times New Roman"/>
          <w:sz w:val="26"/>
          <w:szCs w:val="26"/>
          <w:shd w:val="clear" w:color="auto" w:fill="FFFFFF"/>
        </w:rPr>
        <w:t>5</w:t>
      </w:r>
      <w:r w:rsidRPr="00B04F6B">
        <w:rPr>
          <w:rFonts w:ascii="Times New Roman" w:eastAsia="Times New Roman" w:hAnsi="Times New Roman"/>
          <w:sz w:val="26"/>
          <w:szCs w:val="26"/>
          <w:shd w:val="clear" w:color="auto" w:fill="FFFFFF"/>
          <w:lang w:val="vi-VN"/>
        </w:rPr>
        <w:t xml:space="preserve">1. </w:t>
      </w:r>
      <w:r w:rsidRPr="00B04F6B">
        <w:rPr>
          <w:rFonts w:ascii="Times New Roman" w:eastAsia="Times New Roman" w:hAnsi="Times New Roman"/>
          <w:sz w:val="26"/>
          <w:szCs w:val="26"/>
          <w:shd w:val="clear" w:color="auto" w:fill="FFFFFF"/>
        </w:rPr>
        <w:t>Quy chế pháp lý của lực lượng gìn giữ hòa bình của Liên Hợp Quốc và đóng góp của Việt</w:t>
      </w:r>
      <w:r w:rsidRPr="00B04F6B">
        <w:rPr>
          <w:rFonts w:ascii="Times New Roman" w:eastAsia="Times New Roman" w:hAnsi="Times New Roman"/>
          <w:sz w:val="26"/>
          <w:szCs w:val="26"/>
          <w:shd w:val="clear" w:color="auto" w:fill="FFFFFF"/>
          <w:lang w:val="vi-VN"/>
        </w:rPr>
        <w:t xml:space="preserve"> </w:t>
      </w:r>
      <w:r w:rsidRPr="00B04F6B">
        <w:rPr>
          <w:rFonts w:ascii="Times New Roman" w:eastAsia="Times New Roman" w:hAnsi="Times New Roman"/>
          <w:sz w:val="26"/>
          <w:szCs w:val="26"/>
          <w:shd w:val="clear" w:color="auto" w:fill="FFFFFF"/>
        </w:rPr>
        <w:t>Nam đối với sứ mệnh bảo vệ hòa bình và an ninh quốc tế của LHQ</w:t>
      </w:r>
      <w:r w:rsidRPr="00B04F6B">
        <w:rPr>
          <w:rFonts w:ascii="Times New Roman" w:eastAsia="Times New Roman" w:hAnsi="Times New Roman"/>
          <w:sz w:val="26"/>
          <w:szCs w:val="26"/>
          <w:shd w:val="clear" w:color="auto" w:fill="FFFFFF"/>
          <w:lang w:val="vi-VN"/>
        </w:rPr>
        <w:t>;</w:t>
      </w:r>
    </w:p>
    <w:p w:rsidR="00DD0615" w:rsidRPr="00B04F6B" w:rsidRDefault="00DD0615" w:rsidP="00DD0615">
      <w:pPr>
        <w:tabs>
          <w:tab w:val="left" w:pos="567"/>
        </w:tabs>
        <w:spacing w:after="0" w:line="360" w:lineRule="auto"/>
        <w:jc w:val="both"/>
        <w:rPr>
          <w:rFonts w:ascii="Times New Roman" w:eastAsia="Times New Roman" w:hAnsi="Times New Roman"/>
          <w:sz w:val="26"/>
          <w:szCs w:val="26"/>
          <w:lang w:val="vi-VN"/>
        </w:rPr>
      </w:pPr>
      <w:r w:rsidRPr="00B04F6B">
        <w:rPr>
          <w:rFonts w:ascii="Times New Roman" w:eastAsia="Times New Roman" w:hAnsi="Times New Roman"/>
          <w:sz w:val="26"/>
          <w:szCs w:val="26"/>
          <w:shd w:val="clear" w:color="auto" w:fill="FFFFFF"/>
          <w:lang w:val="vi-VN"/>
        </w:rPr>
        <w:t>52. Q</w:t>
      </w:r>
      <w:r w:rsidRPr="00B04F6B">
        <w:rPr>
          <w:rFonts w:ascii="Times New Roman" w:eastAsia="Times New Roman" w:hAnsi="Times New Roman"/>
          <w:sz w:val="26"/>
          <w:szCs w:val="26"/>
          <w:shd w:val="clear" w:color="auto" w:fill="FFFFFF"/>
        </w:rPr>
        <w:t>uyền của các quốc gia không có biển theo UNCLOS 1982 và các khuyến nghị cho Việt Nam</w:t>
      </w:r>
      <w:r w:rsidRPr="00B04F6B">
        <w:rPr>
          <w:rFonts w:ascii="Times New Roman" w:eastAsia="Times New Roman" w:hAnsi="Times New Roman"/>
          <w:sz w:val="26"/>
          <w:szCs w:val="26"/>
          <w:shd w:val="clear" w:color="auto" w:fill="FFFFFF"/>
          <w:lang w:val="vi-VN"/>
        </w:rPr>
        <w:t>;</w:t>
      </w:r>
    </w:p>
    <w:p w:rsidR="00DD0615" w:rsidRPr="00B04F6B" w:rsidRDefault="00DD0615" w:rsidP="00DD0615">
      <w:pPr>
        <w:shd w:val="clear" w:color="auto" w:fill="FFFFFF"/>
        <w:tabs>
          <w:tab w:val="left" w:pos="567"/>
        </w:tabs>
        <w:spacing w:after="0" w:line="360" w:lineRule="auto"/>
        <w:jc w:val="both"/>
        <w:rPr>
          <w:rFonts w:ascii="Times New Roman" w:eastAsia="Times New Roman" w:hAnsi="Times New Roman"/>
          <w:sz w:val="26"/>
          <w:szCs w:val="26"/>
          <w:lang w:val="vi-VN"/>
        </w:rPr>
      </w:pPr>
      <w:r w:rsidRPr="00B04F6B">
        <w:rPr>
          <w:rFonts w:ascii="Times New Roman" w:eastAsia="Times New Roman" w:hAnsi="Times New Roman"/>
          <w:sz w:val="26"/>
          <w:szCs w:val="26"/>
          <w:lang w:val="vi-VN"/>
        </w:rPr>
        <w:t xml:space="preserve">53. </w:t>
      </w:r>
      <w:r w:rsidRPr="00B04F6B">
        <w:rPr>
          <w:rFonts w:ascii="Times New Roman" w:eastAsia="Times New Roman" w:hAnsi="Times New Roman"/>
          <w:sz w:val="26"/>
          <w:szCs w:val="26"/>
        </w:rPr>
        <w:t>Quyền kinh tế, xã hội và văn hóa của người cao tuổi theo pháp luật quốc tế và kiến nghị hoàn thiện pháp luật Việt Nam</w:t>
      </w:r>
      <w:r w:rsidRPr="00B04F6B">
        <w:rPr>
          <w:rFonts w:ascii="Times New Roman" w:eastAsia="Times New Roman" w:hAnsi="Times New Roman"/>
          <w:sz w:val="26"/>
          <w:szCs w:val="26"/>
          <w:lang w:val="vi-VN"/>
        </w:rPr>
        <w:t>;</w:t>
      </w:r>
    </w:p>
    <w:p w:rsidR="00DD0615" w:rsidRPr="00B04F6B" w:rsidRDefault="00DD0615" w:rsidP="00DD0615">
      <w:pPr>
        <w:shd w:val="clear" w:color="auto" w:fill="FFFFFF"/>
        <w:tabs>
          <w:tab w:val="left" w:pos="567"/>
        </w:tabs>
        <w:spacing w:after="0" w:line="360" w:lineRule="auto"/>
        <w:jc w:val="both"/>
        <w:rPr>
          <w:rFonts w:ascii="Times New Roman" w:eastAsia="Times New Roman" w:hAnsi="Times New Roman"/>
          <w:sz w:val="26"/>
          <w:szCs w:val="26"/>
          <w:lang w:val="vi-VN"/>
        </w:rPr>
      </w:pPr>
      <w:r w:rsidRPr="00B04F6B">
        <w:rPr>
          <w:rFonts w:ascii="Times New Roman" w:eastAsia="Times New Roman" w:hAnsi="Times New Roman"/>
          <w:sz w:val="26"/>
          <w:szCs w:val="26"/>
          <w:lang w:val="vi-VN"/>
        </w:rPr>
        <w:lastRenderedPageBreak/>
        <w:t xml:space="preserve">54. </w:t>
      </w:r>
      <w:r w:rsidRPr="00B04F6B">
        <w:rPr>
          <w:rFonts w:ascii="Times New Roman" w:eastAsia="Times New Roman" w:hAnsi="Times New Roman"/>
          <w:sz w:val="26"/>
          <w:szCs w:val="26"/>
        </w:rPr>
        <w:t>Địa vị pháp lý của người nước ngoài</w:t>
      </w:r>
      <w:r w:rsidRPr="00B04F6B">
        <w:rPr>
          <w:rFonts w:ascii="Times New Roman" w:eastAsia="Times New Roman" w:hAnsi="Times New Roman"/>
          <w:sz w:val="26"/>
          <w:szCs w:val="26"/>
          <w:lang w:val="vi-VN"/>
        </w:rPr>
        <w:t xml:space="preserve"> </w:t>
      </w:r>
      <w:r w:rsidRPr="00B04F6B">
        <w:rPr>
          <w:rFonts w:ascii="Times New Roman" w:eastAsia="Times New Roman" w:hAnsi="Times New Roman"/>
          <w:sz w:val="26"/>
          <w:szCs w:val="26"/>
        </w:rPr>
        <w:t>theo pháp luật quốc tế và pháp</w:t>
      </w:r>
      <w:r w:rsidRPr="00B04F6B">
        <w:rPr>
          <w:rFonts w:ascii="Times New Roman" w:eastAsia="Times New Roman" w:hAnsi="Times New Roman"/>
          <w:sz w:val="26"/>
          <w:szCs w:val="26"/>
          <w:lang w:val="vi-VN"/>
        </w:rPr>
        <w:t xml:space="preserve"> luật </w:t>
      </w:r>
      <w:r w:rsidRPr="00B04F6B">
        <w:rPr>
          <w:rFonts w:ascii="Times New Roman" w:eastAsia="Times New Roman" w:hAnsi="Times New Roman"/>
          <w:sz w:val="26"/>
          <w:szCs w:val="26"/>
        </w:rPr>
        <w:t>Việt Nam</w:t>
      </w:r>
      <w:r w:rsidRPr="00B04F6B">
        <w:rPr>
          <w:rFonts w:ascii="Times New Roman" w:eastAsia="Times New Roman" w:hAnsi="Times New Roman"/>
          <w:sz w:val="26"/>
          <w:szCs w:val="26"/>
          <w:lang w:val="vi-VN"/>
        </w:rPr>
        <w:t>;</w:t>
      </w:r>
    </w:p>
    <w:p w:rsidR="00DD0615" w:rsidRPr="00B04F6B" w:rsidRDefault="00DD0615" w:rsidP="00DD0615">
      <w:pPr>
        <w:shd w:val="clear" w:color="auto" w:fill="FFFFFF"/>
        <w:tabs>
          <w:tab w:val="left" w:pos="567"/>
        </w:tabs>
        <w:spacing w:after="0" w:line="360" w:lineRule="auto"/>
        <w:jc w:val="both"/>
        <w:rPr>
          <w:rFonts w:ascii="Times New Roman" w:eastAsia="Times New Roman" w:hAnsi="Times New Roman"/>
          <w:sz w:val="26"/>
          <w:szCs w:val="26"/>
          <w:lang w:val="vi-VN"/>
        </w:rPr>
      </w:pPr>
      <w:r w:rsidRPr="00B04F6B">
        <w:rPr>
          <w:rFonts w:ascii="Times New Roman" w:eastAsia="Times New Roman" w:hAnsi="Times New Roman"/>
          <w:sz w:val="26"/>
          <w:szCs w:val="26"/>
          <w:lang w:val="vi-VN"/>
        </w:rPr>
        <w:t xml:space="preserve">55. </w:t>
      </w:r>
      <w:r w:rsidRPr="00B04F6B">
        <w:rPr>
          <w:rFonts w:ascii="Times New Roman" w:eastAsia="Times New Roman" w:hAnsi="Times New Roman"/>
          <w:sz w:val="26"/>
          <w:szCs w:val="26"/>
        </w:rPr>
        <w:t>Những biện pháp đặc biệt tạm thời trong pháp luật quốc tế về quyền con người và khuyến nghị cho Việt Nam</w:t>
      </w:r>
      <w:r w:rsidRPr="00B04F6B">
        <w:rPr>
          <w:rFonts w:ascii="Times New Roman" w:eastAsia="Times New Roman" w:hAnsi="Times New Roman"/>
          <w:sz w:val="26"/>
          <w:szCs w:val="26"/>
          <w:lang w:val="vi-VN"/>
        </w:rPr>
        <w:t>;</w:t>
      </w:r>
    </w:p>
    <w:p w:rsidR="00DD0615" w:rsidRPr="00B04F6B" w:rsidRDefault="00DD0615" w:rsidP="00DD0615">
      <w:pPr>
        <w:shd w:val="clear" w:color="auto" w:fill="FFFFFF"/>
        <w:tabs>
          <w:tab w:val="left" w:pos="567"/>
        </w:tabs>
        <w:spacing w:after="0" w:line="360" w:lineRule="auto"/>
        <w:jc w:val="both"/>
        <w:rPr>
          <w:rFonts w:ascii="Times New Roman" w:eastAsia="Times New Roman" w:hAnsi="Times New Roman"/>
          <w:sz w:val="26"/>
          <w:szCs w:val="26"/>
          <w:lang w:val="vi-VN"/>
        </w:rPr>
      </w:pPr>
      <w:r w:rsidRPr="00B04F6B">
        <w:rPr>
          <w:rFonts w:ascii="Times New Roman" w:eastAsia="Times New Roman" w:hAnsi="Times New Roman"/>
          <w:sz w:val="26"/>
          <w:szCs w:val="26"/>
          <w:lang w:val="vi-VN"/>
        </w:rPr>
        <w:t xml:space="preserve">56. </w:t>
      </w:r>
      <w:r w:rsidRPr="00B04F6B">
        <w:rPr>
          <w:rFonts w:ascii="Times New Roman" w:eastAsia="Times New Roman" w:hAnsi="Times New Roman"/>
          <w:sz w:val="26"/>
          <w:szCs w:val="26"/>
        </w:rPr>
        <w:t xml:space="preserve"> Bảo đảm quyền tự do và an ninh cá nhân trong việc thực hiện chiến lược cải cách tư pháp</w:t>
      </w:r>
      <w:r w:rsidRPr="00B04F6B">
        <w:rPr>
          <w:rFonts w:ascii="Times New Roman" w:eastAsia="Times New Roman" w:hAnsi="Times New Roman"/>
          <w:sz w:val="26"/>
          <w:szCs w:val="26"/>
          <w:lang w:val="vi-VN"/>
        </w:rPr>
        <w:t>;</w:t>
      </w:r>
    </w:p>
    <w:p w:rsidR="00DD0615" w:rsidRPr="00B04F6B" w:rsidRDefault="00DD0615" w:rsidP="00DD0615">
      <w:pPr>
        <w:shd w:val="clear" w:color="auto" w:fill="FFFFFF"/>
        <w:tabs>
          <w:tab w:val="left" w:pos="567"/>
        </w:tabs>
        <w:spacing w:after="0" w:line="360" w:lineRule="auto"/>
        <w:jc w:val="both"/>
        <w:rPr>
          <w:rFonts w:ascii="Times New Roman" w:eastAsia="Times New Roman" w:hAnsi="Times New Roman"/>
          <w:sz w:val="26"/>
          <w:szCs w:val="26"/>
          <w:lang w:val="vi-VN"/>
        </w:rPr>
      </w:pPr>
      <w:r w:rsidRPr="00B04F6B">
        <w:rPr>
          <w:rFonts w:ascii="Times New Roman" w:eastAsia="Times New Roman" w:hAnsi="Times New Roman"/>
          <w:sz w:val="26"/>
          <w:szCs w:val="26"/>
          <w:lang w:val="vi-VN"/>
        </w:rPr>
        <w:t xml:space="preserve">57. </w:t>
      </w:r>
      <w:r w:rsidRPr="00B04F6B">
        <w:rPr>
          <w:rFonts w:ascii="Times New Roman" w:eastAsia="Times New Roman" w:hAnsi="Times New Roman"/>
          <w:sz w:val="26"/>
          <w:szCs w:val="26"/>
        </w:rPr>
        <w:t>Quyền riêng tư và vấn đề sức khỏe cộng đồng trong bối cảnh hậu Covid-19</w:t>
      </w:r>
      <w:r w:rsidRPr="00B04F6B">
        <w:rPr>
          <w:rFonts w:ascii="Times New Roman" w:eastAsia="Times New Roman" w:hAnsi="Times New Roman"/>
          <w:sz w:val="26"/>
          <w:szCs w:val="26"/>
          <w:lang w:val="vi-VN"/>
        </w:rPr>
        <w:t>;</w:t>
      </w:r>
    </w:p>
    <w:p w:rsidR="00DD0615" w:rsidRPr="00B04F6B" w:rsidRDefault="00DD0615" w:rsidP="00DD0615">
      <w:pPr>
        <w:shd w:val="clear" w:color="auto" w:fill="FFFFFF"/>
        <w:tabs>
          <w:tab w:val="left" w:pos="567"/>
        </w:tabs>
        <w:spacing w:after="0" w:line="360" w:lineRule="auto"/>
        <w:jc w:val="both"/>
        <w:rPr>
          <w:rFonts w:ascii="Times New Roman" w:eastAsia="Times New Roman" w:hAnsi="Times New Roman"/>
          <w:sz w:val="26"/>
          <w:szCs w:val="26"/>
          <w:lang w:val="vi-VN"/>
        </w:rPr>
      </w:pPr>
      <w:r w:rsidRPr="00B04F6B">
        <w:rPr>
          <w:rFonts w:ascii="Times New Roman" w:eastAsia="Times New Roman" w:hAnsi="Times New Roman"/>
          <w:sz w:val="26"/>
          <w:szCs w:val="26"/>
          <w:lang w:val="vi-VN"/>
        </w:rPr>
        <w:t xml:space="preserve">58. </w:t>
      </w:r>
      <w:r w:rsidRPr="00B04F6B">
        <w:rPr>
          <w:rFonts w:ascii="Times New Roman" w:eastAsia="Times New Roman" w:hAnsi="Times New Roman"/>
          <w:sz w:val="26"/>
          <w:szCs w:val="26"/>
        </w:rPr>
        <w:t xml:space="preserve"> Bảo đảm quyền con người trong bối cảnh xây dựng và phát triển kinh tế xanh</w:t>
      </w:r>
      <w:r w:rsidRPr="00B04F6B">
        <w:rPr>
          <w:rFonts w:ascii="Times New Roman" w:eastAsia="Times New Roman" w:hAnsi="Times New Roman"/>
          <w:sz w:val="26"/>
          <w:szCs w:val="26"/>
          <w:lang w:val="vi-VN"/>
        </w:rPr>
        <w:t>;</w:t>
      </w:r>
    </w:p>
    <w:p w:rsidR="00DD0615" w:rsidRPr="00B04F6B" w:rsidRDefault="00DD0615" w:rsidP="00DD0615">
      <w:pPr>
        <w:shd w:val="clear" w:color="auto" w:fill="FFFFFF"/>
        <w:tabs>
          <w:tab w:val="left" w:pos="567"/>
        </w:tabs>
        <w:spacing w:after="0" w:line="360" w:lineRule="auto"/>
        <w:jc w:val="both"/>
        <w:rPr>
          <w:rFonts w:ascii="Times New Roman" w:eastAsia="Times New Roman" w:hAnsi="Times New Roman"/>
          <w:sz w:val="26"/>
          <w:szCs w:val="26"/>
          <w:lang w:val="vi-VN"/>
        </w:rPr>
      </w:pPr>
      <w:r w:rsidRPr="00B04F6B">
        <w:rPr>
          <w:rFonts w:ascii="Times New Roman" w:eastAsia="Times New Roman" w:hAnsi="Times New Roman"/>
          <w:sz w:val="26"/>
          <w:szCs w:val="26"/>
          <w:lang w:val="vi-VN"/>
        </w:rPr>
        <w:t xml:space="preserve">59. </w:t>
      </w:r>
      <w:r w:rsidRPr="00B04F6B">
        <w:rPr>
          <w:rFonts w:ascii="Times New Roman" w:eastAsia="Times New Roman" w:hAnsi="Times New Roman"/>
          <w:sz w:val="26"/>
          <w:szCs w:val="26"/>
        </w:rPr>
        <w:t>Quyền khởi kiện của nước tiếp nhận đầu tư trong cơ chế ISDS</w:t>
      </w:r>
      <w:r w:rsidRPr="00B04F6B">
        <w:rPr>
          <w:rFonts w:ascii="Times New Roman" w:eastAsia="Times New Roman" w:hAnsi="Times New Roman"/>
          <w:sz w:val="26"/>
          <w:szCs w:val="26"/>
          <w:lang w:val="vi-VN"/>
        </w:rPr>
        <w:t>;</w:t>
      </w:r>
    </w:p>
    <w:p w:rsidR="00DD0615" w:rsidRPr="00B04F6B" w:rsidRDefault="00DD0615" w:rsidP="00DD0615">
      <w:pPr>
        <w:shd w:val="clear" w:color="auto" w:fill="FFFFFF"/>
        <w:tabs>
          <w:tab w:val="left" w:pos="567"/>
        </w:tabs>
        <w:spacing w:after="0" w:line="360" w:lineRule="auto"/>
        <w:jc w:val="both"/>
        <w:rPr>
          <w:rFonts w:ascii="Times New Roman" w:eastAsia="Times New Roman" w:hAnsi="Times New Roman"/>
          <w:sz w:val="26"/>
          <w:szCs w:val="26"/>
          <w:lang w:val="vi-VN"/>
        </w:rPr>
      </w:pPr>
      <w:r w:rsidRPr="00B04F6B">
        <w:rPr>
          <w:rFonts w:ascii="Times New Roman" w:eastAsia="Times New Roman" w:hAnsi="Times New Roman"/>
          <w:sz w:val="26"/>
          <w:szCs w:val="26"/>
          <w:lang w:val="vi-VN"/>
        </w:rPr>
        <w:t xml:space="preserve">60. </w:t>
      </w:r>
      <w:r w:rsidRPr="00B04F6B">
        <w:rPr>
          <w:rFonts w:ascii="Times New Roman" w:eastAsia="Times New Roman" w:hAnsi="Times New Roman"/>
          <w:sz w:val="26"/>
          <w:szCs w:val="26"/>
        </w:rPr>
        <w:t xml:space="preserve"> Quyền khởi kiện nhà nước nhằm mục đích bảo vệ lợi ích công cộng của cá nhân, tổ chức khi môi trường bị thiệt hại</w:t>
      </w:r>
      <w:r w:rsidRPr="00B04F6B">
        <w:rPr>
          <w:rFonts w:ascii="Times New Roman" w:eastAsia="Times New Roman" w:hAnsi="Times New Roman"/>
          <w:sz w:val="26"/>
          <w:szCs w:val="26"/>
          <w:lang w:val="vi-VN"/>
        </w:rPr>
        <w:t>;</w:t>
      </w:r>
    </w:p>
    <w:p w:rsidR="00DD0615" w:rsidRPr="00B04F6B" w:rsidRDefault="00DD0615" w:rsidP="00DD0615">
      <w:pPr>
        <w:shd w:val="clear" w:color="auto" w:fill="FFFFFF"/>
        <w:tabs>
          <w:tab w:val="left" w:pos="567"/>
        </w:tabs>
        <w:spacing w:after="0" w:line="360" w:lineRule="auto"/>
        <w:jc w:val="both"/>
        <w:rPr>
          <w:rFonts w:ascii="Times New Roman" w:eastAsia="Times New Roman" w:hAnsi="Times New Roman"/>
          <w:sz w:val="26"/>
          <w:szCs w:val="26"/>
          <w:lang w:val="vi-VN"/>
        </w:rPr>
      </w:pPr>
      <w:r w:rsidRPr="00B04F6B">
        <w:rPr>
          <w:rFonts w:ascii="Times New Roman" w:eastAsia="Times New Roman" w:hAnsi="Times New Roman"/>
          <w:sz w:val="26"/>
          <w:szCs w:val="26"/>
          <w:lang w:val="vi-VN"/>
        </w:rPr>
        <w:t xml:space="preserve">61. </w:t>
      </w:r>
      <w:r w:rsidRPr="00B04F6B">
        <w:rPr>
          <w:rFonts w:ascii="Times New Roman" w:eastAsia="Times New Roman" w:hAnsi="Times New Roman"/>
          <w:sz w:val="26"/>
          <w:szCs w:val="26"/>
        </w:rPr>
        <w:t>Khung pháp lý của NSEC và kinh nghiệm cho ASEAN</w:t>
      </w:r>
      <w:r w:rsidRPr="00B04F6B">
        <w:rPr>
          <w:rFonts w:ascii="Times New Roman" w:eastAsia="Times New Roman" w:hAnsi="Times New Roman"/>
          <w:sz w:val="26"/>
          <w:szCs w:val="26"/>
          <w:lang w:val="vi-VN"/>
        </w:rPr>
        <w:t>.</w:t>
      </w:r>
    </w:p>
    <w:p w:rsidR="00DD0615" w:rsidRPr="008803D3" w:rsidRDefault="00DD0615" w:rsidP="00DD0615">
      <w:pPr>
        <w:widowControl w:val="0"/>
        <w:tabs>
          <w:tab w:val="left" w:pos="567"/>
        </w:tabs>
        <w:autoSpaceDE w:val="0"/>
        <w:autoSpaceDN w:val="0"/>
        <w:adjustRightInd w:val="0"/>
        <w:spacing w:before="120" w:after="120" w:line="360" w:lineRule="auto"/>
        <w:jc w:val="both"/>
        <w:rPr>
          <w:rFonts w:ascii="Times New Roman" w:hAnsi="Times New Roman"/>
          <w:b/>
          <w:bCs/>
          <w:sz w:val="8"/>
          <w:szCs w:val="26"/>
        </w:rPr>
      </w:pPr>
    </w:p>
    <w:p w:rsidR="00DD0615" w:rsidRPr="00B04F6B" w:rsidRDefault="00DD0615" w:rsidP="00DD0615">
      <w:pPr>
        <w:widowControl w:val="0"/>
        <w:tabs>
          <w:tab w:val="left" w:pos="567"/>
        </w:tabs>
        <w:autoSpaceDE w:val="0"/>
        <w:autoSpaceDN w:val="0"/>
        <w:adjustRightInd w:val="0"/>
        <w:spacing w:before="120" w:after="120" w:line="360" w:lineRule="auto"/>
        <w:jc w:val="center"/>
        <w:rPr>
          <w:rFonts w:ascii="Times New Roman" w:hAnsi="Times New Roman"/>
          <w:b/>
          <w:bCs/>
          <w:sz w:val="26"/>
          <w:szCs w:val="26"/>
        </w:rPr>
      </w:pPr>
      <w:r w:rsidRPr="00B04F6B">
        <w:rPr>
          <w:rFonts w:ascii="Times New Roman" w:hAnsi="Times New Roman"/>
          <w:b/>
          <w:bCs/>
          <w:sz w:val="26"/>
          <w:szCs w:val="26"/>
        </w:rPr>
        <w:t>LUẬT THƯƠNG MẠI QUÔC TẾ</w:t>
      </w:r>
    </w:p>
    <w:p w:rsidR="00DD0615" w:rsidRPr="00B04F6B" w:rsidRDefault="00DD0615" w:rsidP="00DD0615">
      <w:pPr>
        <w:pStyle w:val="ListParagraph"/>
        <w:numPr>
          <w:ilvl w:val="0"/>
          <w:numId w:val="4"/>
        </w:numPr>
        <w:tabs>
          <w:tab w:val="left" w:pos="567"/>
        </w:tabs>
        <w:spacing w:after="0" w:line="360" w:lineRule="auto"/>
        <w:ind w:left="0" w:firstLine="0"/>
        <w:jc w:val="both"/>
        <w:rPr>
          <w:rFonts w:ascii="Times New Roman" w:eastAsia="Times New Roman" w:hAnsi="Times New Roman"/>
          <w:sz w:val="26"/>
          <w:szCs w:val="26"/>
        </w:rPr>
      </w:pPr>
      <w:r w:rsidRPr="00B04F6B">
        <w:rPr>
          <w:rFonts w:ascii="Times New Roman" w:eastAsia="Times New Roman" w:hAnsi="Times New Roman"/>
          <w:sz w:val="26"/>
          <w:szCs w:val="26"/>
        </w:rPr>
        <w:t xml:space="preserve">Nguyên tắc cơ chế song song đối với tự vệ thương mại     </w:t>
      </w:r>
    </w:p>
    <w:p w:rsidR="00DD0615" w:rsidRPr="00B04F6B" w:rsidRDefault="00DD0615" w:rsidP="00DD0615">
      <w:pPr>
        <w:pStyle w:val="ListParagraph"/>
        <w:numPr>
          <w:ilvl w:val="0"/>
          <w:numId w:val="4"/>
        </w:numPr>
        <w:tabs>
          <w:tab w:val="left" w:pos="567"/>
        </w:tabs>
        <w:spacing w:after="0" w:line="360" w:lineRule="auto"/>
        <w:ind w:left="0" w:firstLine="0"/>
        <w:jc w:val="both"/>
        <w:rPr>
          <w:rFonts w:ascii="Times New Roman" w:eastAsia="Times New Roman" w:hAnsi="Times New Roman"/>
          <w:sz w:val="26"/>
          <w:szCs w:val="26"/>
        </w:rPr>
      </w:pPr>
      <w:r w:rsidRPr="00B04F6B">
        <w:rPr>
          <w:rFonts w:ascii="Times New Roman" w:eastAsia="Times New Roman" w:hAnsi="Times New Roman"/>
          <w:sz w:val="26"/>
          <w:szCs w:val="26"/>
        </w:rPr>
        <w:t>Quy định các biện pháp kiểm dịch động thực vật của EU - Kinh nghiệm cho Việt Nam trong bối cảnh AEC</w:t>
      </w:r>
    </w:p>
    <w:p w:rsidR="00DD0615" w:rsidRPr="00B04F6B" w:rsidRDefault="00DD0615" w:rsidP="00DD0615">
      <w:pPr>
        <w:pStyle w:val="ListParagraph"/>
        <w:numPr>
          <w:ilvl w:val="0"/>
          <w:numId w:val="5"/>
        </w:numPr>
        <w:tabs>
          <w:tab w:val="left" w:pos="567"/>
        </w:tabs>
        <w:spacing w:after="0" w:line="360" w:lineRule="auto"/>
        <w:ind w:left="0" w:firstLine="0"/>
        <w:jc w:val="both"/>
        <w:rPr>
          <w:rFonts w:ascii="Times New Roman" w:eastAsia="Times New Roman" w:hAnsi="Times New Roman"/>
          <w:sz w:val="26"/>
          <w:szCs w:val="26"/>
        </w:rPr>
      </w:pPr>
      <w:r w:rsidRPr="00B04F6B">
        <w:rPr>
          <w:rFonts w:ascii="Times New Roman" w:eastAsia="Times New Roman" w:hAnsi="Times New Roman"/>
          <w:sz w:val="26"/>
          <w:szCs w:val="26"/>
        </w:rPr>
        <w:t>Quy tắc xuất xứ ưu đãi trong bối cảnh khu vực hoá - Thực tiễn tại Việt Nam</w:t>
      </w:r>
    </w:p>
    <w:p w:rsidR="00DD0615" w:rsidRPr="00B04F6B" w:rsidRDefault="00DD0615" w:rsidP="00DD0615">
      <w:pPr>
        <w:pStyle w:val="ListParagraph"/>
        <w:numPr>
          <w:ilvl w:val="0"/>
          <w:numId w:val="5"/>
        </w:numPr>
        <w:shd w:val="clear" w:color="auto" w:fill="FFFFFF" w:themeFill="background1"/>
        <w:tabs>
          <w:tab w:val="left" w:pos="567"/>
        </w:tabs>
        <w:spacing w:before="120" w:after="120" w:line="360" w:lineRule="auto"/>
        <w:ind w:left="0" w:firstLine="0"/>
        <w:jc w:val="both"/>
        <w:rPr>
          <w:rFonts w:ascii="Times New Roman" w:eastAsia="Times New Roman" w:hAnsi="Times New Roman"/>
          <w:sz w:val="26"/>
          <w:szCs w:val="26"/>
        </w:rPr>
      </w:pPr>
      <w:r w:rsidRPr="00B04F6B">
        <w:rPr>
          <w:rFonts w:ascii="Times New Roman" w:eastAsia="Times New Roman" w:hAnsi="Times New Roman"/>
          <w:sz w:val="26"/>
          <w:szCs w:val="26"/>
        </w:rPr>
        <w:t>Đầu tư quốc tế và vấn đề bảo vệ môi trường: Vai trò của cơ chế giải quyết tranh chấp</w:t>
      </w:r>
    </w:p>
    <w:p w:rsidR="00DD0615" w:rsidRPr="00B04F6B" w:rsidRDefault="00DD0615" w:rsidP="00DD0615">
      <w:pPr>
        <w:pStyle w:val="ListParagraph"/>
        <w:numPr>
          <w:ilvl w:val="0"/>
          <w:numId w:val="5"/>
        </w:numPr>
        <w:shd w:val="clear" w:color="auto" w:fill="FFFFFF" w:themeFill="background1"/>
        <w:tabs>
          <w:tab w:val="left" w:pos="567"/>
        </w:tabs>
        <w:spacing w:before="120" w:after="120" w:line="360" w:lineRule="auto"/>
        <w:ind w:left="0" w:firstLine="0"/>
        <w:jc w:val="both"/>
        <w:rPr>
          <w:rFonts w:ascii="Times New Roman" w:eastAsia="Times New Roman" w:hAnsi="Times New Roman"/>
          <w:sz w:val="26"/>
          <w:szCs w:val="26"/>
        </w:rPr>
      </w:pPr>
      <w:r w:rsidRPr="00B04F6B">
        <w:rPr>
          <w:rFonts w:ascii="Times New Roman" w:eastAsia="Times New Roman" w:hAnsi="Times New Roman"/>
          <w:sz w:val="26"/>
          <w:szCs w:val="26"/>
        </w:rPr>
        <w:t>Vai trò của các biện pháp phi thuế quan trong việc đạt được các mục tiêu của AEC và những vấn đề thực thi</w:t>
      </w:r>
    </w:p>
    <w:p w:rsidR="00DD0615" w:rsidRPr="00B04F6B" w:rsidRDefault="00DD0615" w:rsidP="00DD0615">
      <w:pPr>
        <w:pStyle w:val="ListParagraph"/>
        <w:numPr>
          <w:ilvl w:val="0"/>
          <w:numId w:val="5"/>
        </w:numPr>
        <w:tabs>
          <w:tab w:val="left" w:pos="567"/>
        </w:tabs>
        <w:spacing w:after="0" w:line="360" w:lineRule="auto"/>
        <w:ind w:left="0" w:firstLine="0"/>
        <w:jc w:val="both"/>
        <w:rPr>
          <w:rFonts w:ascii="Times New Roman" w:eastAsia="Times New Roman" w:hAnsi="Times New Roman"/>
          <w:sz w:val="26"/>
          <w:szCs w:val="26"/>
        </w:rPr>
      </w:pPr>
      <w:r w:rsidRPr="00B04F6B">
        <w:rPr>
          <w:rFonts w:ascii="Times New Roman" w:eastAsia="Times New Roman" w:hAnsi="Times New Roman"/>
          <w:sz w:val="26"/>
          <w:szCs w:val="26"/>
        </w:rPr>
        <w:t>Vấn đề môi trường trong mối quan hệ với các lợi ích thương mại qua một số vụ tranh chấp trong khuôn khổ WTO</w:t>
      </w:r>
    </w:p>
    <w:p w:rsidR="00DD0615" w:rsidRPr="00B04F6B" w:rsidRDefault="00DD0615" w:rsidP="00DD0615">
      <w:pPr>
        <w:pStyle w:val="ListParagraph"/>
        <w:numPr>
          <w:ilvl w:val="0"/>
          <w:numId w:val="5"/>
        </w:numPr>
        <w:tabs>
          <w:tab w:val="left" w:pos="567"/>
        </w:tabs>
        <w:spacing w:after="0" w:line="360" w:lineRule="auto"/>
        <w:ind w:left="0" w:firstLine="0"/>
        <w:jc w:val="both"/>
        <w:rPr>
          <w:rFonts w:ascii="Times New Roman" w:eastAsia="Times New Roman" w:hAnsi="Times New Roman"/>
          <w:sz w:val="26"/>
          <w:szCs w:val="26"/>
        </w:rPr>
      </w:pPr>
      <w:r w:rsidRPr="00B04F6B">
        <w:rPr>
          <w:rFonts w:ascii="Times New Roman" w:eastAsia="Times New Roman" w:hAnsi="Times New Roman"/>
          <w:sz w:val="26"/>
          <w:szCs w:val="26"/>
        </w:rPr>
        <w:t>Pháp luật điều chỉnh hoạt động đầu tư theo hình thức đối tác công tư (PPP) của các nước ASEAN - Kinh nghiệm cho Việt Nam</w:t>
      </w:r>
    </w:p>
    <w:p w:rsidR="00DD0615" w:rsidRPr="00B04F6B" w:rsidRDefault="00DD0615" w:rsidP="00DD0615">
      <w:pPr>
        <w:pStyle w:val="ListParagraph"/>
        <w:numPr>
          <w:ilvl w:val="0"/>
          <w:numId w:val="5"/>
        </w:numPr>
        <w:tabs>
          <w:tab w:val="left" w:pos="567"/>
        </w:tabs>
        <w:spacing w:after="0" w:line="360" w:lineRule="auto"/>
        <w:ind w:left="0" w:firstLine="0"/>
        <w:jc w:val="both"/>
        <w:rPr>
          <w:rFonts w:ascii="Times New Roman" w:eastAsia="Times New Roman" w:hAnsi="Times New Roman"/>
          <w:sz w:val="26"/>
          <w:szCs w:val="26"/>
        </w:rPr>
      </w:pPr>
      <w:r w:rsidRPr="00B04F6B">
        <w:rPr>
          <w:rFonts w:ascii="Times New Roman" w:eastAsia="Times New Roman" w:hAnsi="Times New Roman"/>
          <w:sz w:val="26"/>
          <w:szCs w:val="26"/>
        </w:rPr>
        <w:t>Các vấn đề pháp lý về truất hữu gián tiếp trong pháp luật đầu tư quốc tế</w:t>
      </w:r>
    </w:p>
    <w:p w:rsidR="00DD0615" w:rsidRPr="00B04F6B" w:rsidRDefault="00DD0615" w:rsidP="00DD0615">
      <w:pPr>
        <w:pStyle w:val="ListParagraph"/>
        <w:numPr>
          <w:ilvl w:val="0"/>
          <w:numId w:val="5"/>
        </w:numPr>
        <w:tabs>
          <w:tab w:val="left" w:pos="567"/>
        </w:tabs>
        <w:spacing w:after="0" w:line="360" w:lineRule="auto"/>
        <w:ind w:left="0" w:firstLine="0"/>
        <w:jc w:val="both"/>
        <w:rPr>
          <w:rFonts w:ascii="Times New Roman" w:eastAsia="Times New Roman" w:hAnsi="Times New Roman"/>
          <w:sz w:val="26"/>
          <w:szCs w:val="26"/>
        </w:rPr>
      </w:pPr>
      <w:r w:rsidRPr="00B04F6B">
        <w:rPr>
          <w:rFonts w:ascii="Times New Roman" w:eastAsia="Times New Roman" w:hAnsi="Times New Roman"/>
          <w:sz w:val="26"/>
          <w:szCs w:val="26"/>
        </w:rPr>
        <w:t>Cơ chế hết quyền đối với quyền sở hữu trí tuệ các nước trong khu vực ASEAN</w:t>
      </w:r>
    </w:p>
    <w:p w:rsidR="00DD0615" w:rsidRPr="00B04F6B" w:rsidRDefault="00DD0615" w:rsidP="00DD0615">
      <w:pPr>
        <w:pStyle w:val="ListParagraph"/>
        <w:numPr>
          <w:ilvl w:val="0"/>
          <w:numId w:val="5"/>
        </w:numPr>
        <w:tabs>
          <w:tab w:val="left" w:pos="567"/>
        </w:tabs>
        <w:spacing w:after="0" w:line="360" w:lineRule="auto"/>
        <w:ind w:left="0" w:firstLine="0"/>
        <w:jc w:val="both"/>
        <w:rPr>
          <w:rFonts w:ascii="Times New Roman" w:eastAsia="Times New Roman" w:hAnsi="Times New Roman"/>
          <w:sz w:val="26"/>
          <w:szCs w:val="26"/>
        </w:rPr>
      </w:pPr>
      <w:r w:rsidRPr="00B04F6B">
        <w:rPr>
          <w:rFonts w:ascii="Times New Roman" w:eastAsia="Times New Roman" w:hAnsi="Times New Roman"/>
          <w:sz w:val="26"/>
          <w:szCs w:val="26"/>
        </w:rPr>
        <w:t>Chính sách cạnh tranh và hoạt động mua lại và sáp nhập xuyên biên giới trong khuôn khổ khu vực thị trường chung</w:t>
      </w:r>
    </w:p>
    <w:p w:rsidR="00DD0615" w:rsidRPr="00B04F6B" w:rsidRDefault="00DD0615" w:rsidP="00DD0615">
      <w:pPr>
        <w:pStyle w:val="ListParagraph"/>
        <w:numPr>
          <w:ilvl w:val="0"/>
          <w:numId w:val="5"/>
        </w:numPr>
        <w:tabs>
          <w:tab w:val="left" w:pos="567"/>
        </w:tabs>
        <w:spacing w:after="0" w:line="360" w:lineRule="auto"/>
        <w:ind w:left="0" w:firstLine="0"/>
        <w:jc w:val="both"/>
        <w:rPr>
          <w:rFonts w:ascii="Times New Roman" w:eastAsia="Times New Roman" w:hAnsi="Times New Roman"/>
          <w:sz w:val="26"/>
          <w:szCs w:val="26"/>
        </w:rPr>
      </w:pPr>
      <w:r w:rsidRPr="00B04F6B">
        <w:rPr>
          <w:rFonts w:ascii="Times New Roman" w:eastAsia="Times New Roman" w:hAnsi="Times New Roman"/>
          <w:sz w:val="26"/>
          <w:szCs w:val="26"/>
        </w:rPr>
        <w:lastRenderedPageBreak/>
        <w:t>Tính ràng buộc pháp lý của các thoả thuận sơ bộ trong giao kết hợp đồng mua bán hàng hoá quốc tế - So sánh quy định CISG và các hệ thống pháp luật khác</w:t>
      </w:r>
    </w:p>
    <w:p w:rsidR="00DD0615" w:rsidRPr="00B04F6B" w:rsidRDefault="00DD0615" w:rsidP="00DD0615">
      <w:pPr>
        <w:pStyle w:val="ListParagraph"/>
        <w:numPr>
          <w:ilvl w:val="0"/>
          <w:numId w:val="5"/>
        </w:numPr>
        <w:tabs>
          <w:tab w:val="left" w:pos="567"/>
        </w:tabs>
        <w:spacing w:after="0" w:line="360" w:lineRule="auto"/>
        <w:ind w:left="0" w:firstLine="0"/>
        <w:jc w:val="both"/>
        <w:rPr>
          <w:rFonts w:ascii="Times New Roman" w:eastAsia="Times New Roman" w:hAnsi="Times New Roman"/>
          <w:sz w:val="26"/>
          <w:szCs w:val="26"/>
        </w:rPr>
      </w:pPr>
      <w:r w:rsidRPr="00B04F6B">
        <w:rPr>
          <w:rFonts w:ascii="Times New Roman" w:eastAsia="Times New Roman" w:hAnsi="Times New Roman"/>
          <w:sz w:val="26"/>
          <w:szCs w:val="26"/>
        </w:rPr>
        <w:t>Tính thống nhất trong việc giải thích và áp dụng Công ước Viên 1980 về Mua bán Hàng hóa Quốc tế</w:t>
      </w:r>
    </w:p>
    <w:p w:rsidR="00DD0615" w:rsidRPr="00B04F6B" w:rsidRDefault="00DD0615" w:rsidP="00DD0615">
      <w:pPr>
        <w:pStyle w:val="ListParagraph"/>
        <w:numPr>
          <w:ilvl w:val="0"/>
          <w:numId w:val="5"/>
        </w:numPr>
        <w:tabs>
          <w:tab w:val="left" w:pos="567"/>
        </w:tabs>
        <w:spacing w:after="0" w:line="360" w:lineRule="auto"/>
        <w:ind w:left="0" w:firstLine="0"/>
        <w:jc w:val="both"/>
        <w:rPr>
          <w:rFonts w:ascii="Times New Roman" w:eastAsia="Times New Roman" w:hAnsi="Times New Roman"/>
          <w:sz w:val="26"/>
          <w:szCs w:val="26"/>
        </w:rPr>
      </w:pPr>
      <w:r w:rsidRPr="00B04F6B">
        <w:rPr>
          <w:rFonts w:ascii="Times New Roman" w:eastAsia="Times New Roman" w:hAnsi="Times New Roman"/>
          <w:sz w:val="26"/>
          <w:szCs w:val="26"/>
        </w:rPr>
        <w:t>Những vấn đề pháp lý phát sinh từ thực tiễn đầu tư ra nước ngoài của doanh nghiệp Việt Nam</w:t>
      </w:r>
    </w:p>
    <w:p w:rsidR="00DD0615" w:rsidRPr="00B04F6B" w:rsidRDefault="00DD0615" w:rsidP="00DD0615">
      <w:pPr>
        <w:pStyle w:val="ListParagraph"/>
        <w:numPr>
          <w:ilvl w:val="0"/>
          <w:numId w:val="5"/>
        </w:numPr>
        <w:tabs>
          <w:tab w:val="left" w:pos="567"/>
        </w:tabs>
        <w:spacing w:after="0" w:line="360" w:lineRule="auto"/>
        <w:ind w:left="0" w:firstLine="0"/>
        <w:jc w:val="both"/>
        <w:rPr>
          <w:rFonts w:ascii="Times New Roman" w:eastAsia="Times New Roman" w:hAnsi="Times New Roman"/>
          <w:sz w:val="26"/>
          <w:szCs w:val="26"/>
        </w:rPr>
      </w:pPr>
      <w:r w:rsidRPr="00B04F6B">
        <w:rPr>
          <w:rFonts w:ascii="Times New Roman" w:eastAsia="Times New Roman" w:hAnsi="Times New Roman"/>
          <w:sz w:val="26"/>
          <w:szCs w:val="26"/>
        </w:rPr>
        <w:t>Pháp luật WTO về bảo vệ quyền sở hữu trí tuệ và quyền tiếp cận dược phẩm</w:t>
      </w:r>
    </w:p>
    <w:p w:rsidR="00DD0615" w:rsidRPr="00B04F6B" w:rsidRDefault="00DD0615" w:rsidP="00DD0615">
      <w:pPr>
        <w:pStyle w:val="ListParagraph"/>
        <w:numPr>
          <w:ilvl w:val="0"/>
          <w:numId w:val="5"/>
        </w:numPr>
        <w:tabs>
          <w:tab w:val="left" w:pos="567"/>
        </w:tabs>
        <w:spacing w:after="0" w:line="360" w:lineRule="auto"/>
        <w:ind w:left="0" w:firstLine="0"/>
        <w:jc w:val="both"/>
        <w:rPr>
          <w:rFonts w:ascii="Times New Roman" w:eastAsia="Times New Roman" w:hAnsi="Times New Roman"/>
          <w:sz w:val="26"/>
          <w:szCs w:val="26"/>
        </w:rPr>
      </w:pPr>
      <w:r w:rsidRPr="00B04F6B">
        <w:rPr>
          <w:rFonts w:ascii="Times New Roman" w:eastAsia="Times New Roman" w:hAnsi="Times New Roman"/>
          <w:sz w:val="26"/>
          <w:szCs w:val="26"/>
        </w:rPr>
        <w:t>Cơ chế giải quyết tranh chấp giữa nhà đầu tư nước ngoài và nhà nước: những vấn đề pháp lý và thách thức đối với các quốc gia đang phát triển</w:t>
      </w:r>
    </w:p>
    <w:p w:rsidR="00DD0615" w:rsidRPr="00B04F6B" w:rsidRDefault="00DD0615" w:rsidP="00DD0615">
      <w:pPr>
        <w:pStyle w:val="ListParagraph"/>
        <w:numPr>
          <w:ilvl w:val="0"/>
          <w:numId w:val="5"/>
        </w:numPr>
        <w:tabs>
          <w:tab w:val="left" w:pos="567"/>
        </w:tabs>
        <w:spacing w:after="0" w:line="360" w:lineRule="auto"/>
        <w:ind w:left="0" w:firstLine="0"/>
        <w:jc w:val="both"/>
        <w:rPr>
          <w:rFonts w:ascii="Times New Roman" w:eastAsia="Times New Roman" w:hAnsi="Times New Roman"/>
          <w:sz w:val="26"/>
          <w:szCs w:val="26"/>
        </w:rPr>
      </w:pPr>
      <w:r w:rsidRPr="00B04F6B">
        <w:rPr>
          <w:rFonts w:ascii="Times New Roman" w:eastAsia="Times New Roman" w:hAnsi="Times New Roman"/>
          <w:sz w:val="26"/>
          <w:szCs w:val="26"/>
        </w:rPr>
        <w:t>Địa điểm trọng tài trong tố tụng trọng tài thương mại quốc tế</w:t>
      </w:r>
    </w:p>
    <w:p w:rsidR="00DD0615" w:rsidRPr="00B04F6B" w:rsidRDefault="00DD0615" w:rsidP="00DD0615">
      <w:pPr>
        <w:pStyle w:val="ListParagraph"/>
        <w:numPr>
          <w:ilvl w:val="0"/>
          <w:numId w:val="5"/>
        </w:numPr>
        <w:tabs>
          <w:tab w:val="left" w:pos="567"/>
        </w:tabs>
        <w:spacing w:after="0" w:line="360" w:lineRule="auto"/>
        <w:ind w:left="0" w:firstLine="0"/>
        <w:jc w:val="both"/>
        <w:rPr>
          <w:rFonts w:ascii="Times New Roman" w:eastAsia="Times New Roman" w:hAnsi="Times New Roman"/>
          <w:sz w:val="26"/>
          <w:szCs w:val="26"/>
        </w:rPr>
      </w:pPr>
      <w:r w:rsidRPr="00B04F6B">
        <w:rPr>
          <w:rFonts w:ascii="Times New Roman" w:eastAsia="Times New Roman" w:hAnsi="Times New Roman"/>
          <w:sz w:val="26"/>
          <w:szCs w:val="26"/>
        </w:rPr>
        <w:t>Nguyên tắc thẩm quyền quyết định thẩm quyền (competence – competence) trong tố tụng trọng tài quốc tế</w:t>
      </w:r>
    </w:p>
    <w:p w:rsidR="00DD0615" w:rsidRPr="00B04F6B" w:rsidRDefault="00DD0615" w:rsidP="00DD0615">
      <w:pPr>
        <w:pStyle w:val="ListParagraph"/>
        <w:numPr>
          <w:ilvl w:val="0"/>
          <w:numId w:val="5"/>
        </w:numPr>
        <w:tabs>
          <w:tab w:val="left" w:pos="567"/>
        </w:tabs>
        <w:spacing w:after="0" w:line="360" w:lineRule="auto"/>
        <w:ind w:left="0" w:firstLine="0"/>
        <w:jc w:val="both"/>
        <w:rPr>
          <w:rFonts w:ascii="Times New Roman" w:eastAsia="Times New Roman" w:hAnsi="Times New Roman"/>
          <w:sz w:val="26"/>
          <w:szCs w:val="26"/>
        </w:rPr>
      </w:pPr>
      <w:r w:rsidRPr="00B04F6B">
        <w:rPr>
          <w:rFonts w:ascii="Times New Roman" w:eastAsia="Times New Roman" w:hAnsi="Times New Roman"/>
          <w:sz w:val="26"/>
          <w:szCs w:val="26"/>
        </w:rPr>
        <w:t xml:space="preserve">Quyền Sở hữu </w:t>
      </w:r>
      <w:r w:rsidRPr="00B04F6B">
        <w:rPr>
          <w:rFonts w:ascii="Times New Roman" w:eastAsia="Times New Roman" w:hAnsi="Times New Roman"/>
          <w:sz w:val="26"/>
          <w:szCs w:val="26"/>
          <w:lang w:val="vi-VN"/>
        </w:rPr>
        <w:t>T</w:t>
      </w:r>
      <w:r w:rsidRPr="00B04F6B">
        <w:rPr>
          <w:rFonts w:ascii="Times New Roman" w:eastAsia="Times New Roman" w:hAnsi="Times New Roman"/>
          <w:sz w:val="26"/>
          <w:szCs w:val="26"/>
        </w:rPr>
        <w:t>rí tuệ trong hoạt động mua bán, sáp nhập doanh nghiệp xuyên biên giới</w:t>
      </w:r>
    </w:p>
    <w:p w:rsidR="00DD0615" w:rsidRPr="00B04F6B" w:rsidRDefault="00DD0615" w:rsidP="00DD0615">
      <w:pPr>
        <w:pStyle w:val="ListParagraph"/>
        <w:numPr>
          <w:ilvl w:val="0"/>
          <w:numId w:val="5"/>
        </w:numPr>
        <w:tabs>
          <w:tab w:val="left" w:pos="567"/>
        </w:tabs>
        <w:spacing w:after="0" w:line="360" w:lineRule="auto"/>
        <w:ind w:left="0" w:firstLine="0"/>
        <w:jc w:val="both"/>
        <w:rPr>
          <w:rFonts w:ascii="Times New Roman" w:eastAsia="Times New Roman" w:hAnsi="Times New Roman"/>
          <w:sz w:val="26"/>
          <w:szCs w:val="26"/>
        </w:rPr>
      </w:pPr>
      <w:r w:rsidRPr="00B04F6B">
        <w:rPr>
          <w:rFonts w:ascii="Times New Roman" w:eastAsia="Times New Roman" w:hAnsi="Times New Roman"/>
          <w:sz w:val="26"/>
          <w:szCs w:val="26"/>
        </w:rPr>
        <w:t>Trách nhiệm xã hội và hoạt động kinh doanh quốc tế</w:t>
      </w:r>
    </w:p>
    <w:p w:rsidR="00DD0615" w:rsidRPr="00B04F6B" w:rsidRDefault="00DD0615" w:rsidP="00DD0615">
      <w:pPr>
        <w:pStyle w:val="ListParagraph"/>
        <w:numPr>
          <w:ilvl w:val="0"/>
          <w:numId w:val="5"/>
        </w:numPr>
        <w:tabs>
          <w:tab w:val="left" w:pos="567"/>
        </w:tabs>
        <w:spacing w:after="0" w:line="360" w:lineRule="auto"/>
        <w:ind w:left="0" w:firstLine="0"/>
        <w:jc w:val="both"/>
        <w:rPr>
          <w:rFonts w:ascii="Times New Roman" w:eastAsia="Times New Roman" w:hAnsi="Times New Roman"/>
          <w:sz w:val="26"/>
          <w:szCs w:val="26"/>
        </w:rPr>
      </w:pPr>
      <w:r w:rsidRPr="00B04F6B">
        <w:rPr>
          <w:rFonts w:ascii="Times New Roman" w:eastAsia="Times New Roman" w:hAnsi="Times New Roman"/>
          <w:sz w:val="26"/>
          <w:szCs w:val="26"/>
        </w:rPr>
        <w:t>Mối quan hệ giữa pháp luật đầu tư quốc tế và vấn đề nhân quyền</w:t>
      </w:r>
    </w:p>
    <w:p w:rsidR="00DD0615" w:rsidRPr="00B04F6B" w:rsidRDefault="00DD0615" w:rsidP="00DD0615">
      <w:pPr>
        <w:pStyle w:val="ListParagraph"/>
        <w:numPr>
          <w:ilvl w:val="0"/>
          <w:numId w:val="5"/>
        </w:numPr>
        <w:tabs>
          <w:tab w:val="left" w:pos="567"/>
        </w:tabs>
        <w:spacing w:after="0" w:line="360" w:lineRule="auto"/>
        <w:ind w:left="0" w:firstLine="0"/>
        <w:jc w:val="both"/>
        <w:rPr>
          <w:rFonts w:ascii="Times New Roman" w:eastAsia="Times New Roman" w:hAnsi="Times New Roman"/>
          <w:sz w:val="26"/>
          <w:szCs w:val="26"/>
        </w:rPr>
      </w:pPr>
      <w:r w:rsidRPr="00B04F6B">
        <w:rPr>
          <w:rFonts w:ascii="Times New Roman" w:eastAsia="Times New Roman" w:hAnsi="Times New Roman"/>
          <w:sz w:val="26"/>
          <w:szCs w:val="26"/>
        </w:rPr>
        <w:t>Vai trò của các tiêu chuẩn công (public standard) và tư (private standard) trong việc điều chỉnh thương mại quốc tế đối với thực phẩm</w:t>
      </w:r>
    </w:p>
    <w:p w:rsidR="00DD0615" w:rsidRPr="00B04F6B" w:rsidRDefault="00DD0615" w:rsidP="00DD0615">
      <w:pPr>
        <w:pStyle w:val="ListParagraph"/>
        <w:numPr>
          <w:ilvl w:val="0"/>
          <w:numId w:val="5"/>
        </w:numPr>
        <w:tabs>
          <w:tab w:val="left" w:pos="567"/>
        </w:tabs>
        <w:spacing w:after="0" w:line="360" w:lineRule="auto"/>
        <w:ind w:left="0" w:firstLine="0"/>
        <w:jc w:val="both"/>
        <w:rPr>
          <w:rFonts w:ascii="Times New Roman" w:eastAsia="Times New Roman" w:hAnsi="Times New Roman"/>
          <w:sz w:val="26"/>
          <w:szCs w:val="26"/>
          <w:lang w:val="vi-VN"/>
        </w:rPr>
      </w:pPr>
      <w:r w:rsidRPr="00B04F6B">
        <w:rPr>
          <w:rFonts w:ascii="Times New Roman" w:eastAsia="Times New Roman" w:hAnsi="Times New Roman"/>
          <w:sz w:val="26"/>
          <w:szCs w:val="26"/>
        </w:rPr>
        <w:t>Giải quyết tranh chấp giữa nhà đầu tư nước ngoài và nước tiếp nhận đầu tư: cân bằng giữa việc bảo vệ nhà đầu tư và chủ quyền của nước tiếp nhận đầu tư</w:t>
      </w:r>
      <w:r w:rsidRPr="00B04F6B">
        <w:rPr>
          <w:rFonts w:ascii="Times New Roman" w:eastAsia="Times New Roman" w:hAnsi="Times New Roman"/>
          <w:sz w:val="26"/>
          <w:szCs w:val="26"/>
          <w:lang w:val="vi-VN"/>
        </w:rPr>
        <w:t>.</w:t>
      </w:r>
    </w:p>
    <w:p w:rsidR="00DD0615" w:rsidRPr="00B04F6B" w:rsidRDefault="00DD0615" w:rsidP="00DD0615">
      <w:pPr>
        <w:pStyle w:val="ListParagraph"/>
        <w:numPr>
          <w:ilvl w:val="0"/>
          <w:numId w:val="5"/>
        </w:numPr>
        <w:tabs>
          <w:tab w:val="left" w:pos="567"/>
        </w:tabs>
        <w:spacing w:after="0" w:line="360" w:lineRule="auto"/>
        <w:ind w:left="0" w:firstLine="0"/>
        <w:jc w:val="both"/>
        <w:rPr>
          <w:rFonts w:ascii="Times New Roman" w:hAnsi="Times New Roman"/>
          <w:sz w:val="26"/>
          <w:szCs w:val="26"/>
          <w:shd w:val="clear" w:color="auto" w:fill="FFFFFF"/>
          <w:lang w:val="vi-VN"/>
        </w:rPr>
      </w:pPr>
      <w:r w:rsidRPr="00B04F6B">
        <w:rPr>
          <w:rFonts w:ascii="Times New Roman" w:eastAsia="Times New Roman" w:hAnsi="Times New Roman"/>
          <w:sz w:val="26"/>
          <w:szCs w:val="26"/>
        </w:rPr>
        <w:t>Vấn</w:t>
      </w:r>
      <w:r w:rsidRPr="00B04F6B">
        <w:rPr>
          <w:rFonts w:ascii="Times New Roman" w:eastAsia="Times New Roman" w:hAnsi="Times New Roman"/>
          <w:sz w:val="26"/>
          <w:szCs w:val="26"/>
          <w:lang w:val="vi-VN"/>
        </w:rPr>
        <w:t xml:space="preserve"> đề xác định t</w:t>
      </w:r>
      <w:r w:rsidRPr="00B04F6B">
        <w:rPr>
          <w:rFonts w:ascii="Times New Roman" w:eastAsia="Times New Roman" w:hAnsi="Times New Roman"/>
          <w:sz w:val="26"/>
          <w:szCs w:val="26"/>
        </w:rPr>
        <w:t>hẩm quyền trong</w:t>
      </w:r>
      <w:r w:rsidRPr="00B04F6B">
        <w:rPr>
          <w:rFonts w:ascii="Times New Roman" w:eastAsia="Times New Roman" w:hAnsi="Times New Roman"/>
          <w:sz w:val="26"/>
          <w:szCs w:val="26"/>
          <w:lang w:val="vi-VN"/>
        </w:rPr>
        <w:t xml:space="preserve"> </w:t>
      </w:r>
      <w:r w:rsidRPr="00B04F6B">
        <w:rPr>
          <w:rFonts w:ascii="Times New Roman" w:eastAsia="Times New Roman" w:hAnsi="Times New Roman"/>
          <w:sz w:val="26"/>
          <w:szCs w:val="26"/>
        </w:rPr>
        <w:t>giải quyết tranh chấp giữa nhà đầu tư nước ngoài và nước tiếp nhận đầu tư</w:t>
      </w:r>
    </w:p>
    <w:p w:rsidR="00DD0615" w:rsidRPr="00B04F6B" w:rsidRDefault="00DD0615" w:rsidP="00DD0615">
      <w:pPr>
        <w:pStyle w:val="ListParagraph"/>
        <w:numPr>
          <w:ilvl w:val="0"/>
          <w:numId w:val="5"/>
        </w:numPr>
        <w:tabs>
          <w:tab w:val="left" w:pos="567"/>
        </w:tabs>
        <w:spacing w:after="0" w:line="360" w:lineRule="auto"/>
        <w:ind w:left="0" w:firstLine="0"/>
        <w:jc w:val="both"/>
        <w:rPr>
          <w:rFonts w:ascii="Times New Roman" w:hAnsi="Times New Roman"/>
          <w:sz w:val="26"/>
          <w:szCs w:val="26"/>
        </w:rPr>
      </w:pPr>
      <w:r w:rsidRPr="00B04F6B">
        <w:rPr>
          <w:rFonts w:ascii="Times New Roman" w:hAnsi="Times New Roman"/>
          <w:sz w:val="26"/>
          <w:szCs w:val="26"/>
        </w:rPr>
        <w:t>Một số vấn đề pháp lý về bảo vệ kỳ vọng chính đáng của nhà đầu tư nước ngoài trong các tranh chấp giữa nhà đầu tư nước ngoài và quốc gia tiếp nhận đầu tư</w:t>
      </w:r>
    </w:p>
    <w:p w:rsidR="00DD0615" w:rsidRPr="00B04F6B" w:rsidRDefault="00DD0615" w:rsidP="00DD0615">
      <w:pPr>
        <w:pStyle w:val="ListParagraph"/>
        <w:numPr>
          <w:ilvl w:val="0"/>
          <w:numId w:val="5"/>
        </w:numPr>
        <w:tabs>
          <w:tab w:val="left" w:pos="567"/>
        </w:tabs>
        <w:spacing w:after="0" w:line="360" w:lineRule="auto"/>
        <w:ind w:left="0" w:firstLine="0"/>
        <w:jc w:val="both"/>
        <w:rPr>
          <w:rFonts w:ascii="Times New Roman" w:hAnsi="Times New Roman"/>
          <w:sz w:val="26"/>
          <w:szCs w:val="26"/>
          <w:shd w:val="clear" w:color="auto" w:fill="FFFFFF"/>
          <w:lang w:val="vi-VN"/>
        </w:rPr>
      </w:pPr>
      <w:r w:rsidRPr="00B04F6B">
        <w:rPr>
          <w:rFonts w:ascii="Times New Roman" w:hAnsi="Times New Roman"/>
          <w:sz w:val="26"/>
          <w:szCs w:val="26"/>
        </w:rPr>
        <w:t>Trách nhiệm pháp lý của quốc gia trong pháp luật đầu tư quốc tế đối với hành vi vi phạm hợp đồng của doanh nghiệp nhà nước</w:t>
      </w:r>
    </w:p>
    <w:p w:rsidR="00DD0615" w:rsidRPr="00B04F6B" w:rsidRDefault="00DD0615" w:rsidP="00DD0615">
      <w:pPr>
        <w:pStyle w:val="ListParagraph"/>
        <w:numPr>
          <w:ilvl w:val="0"/>
          <w:numId w:val="5"/>
        </w:numPr>
        <w:tabs>
          <w:tab w:val="left" w:pos="567"/>
        </w:tabs>
        <w:spacing w:after="0" w:line="360" w:lineRule="auto"/>
        <w:ind w:left="0" w:firstLine="0"/>
        <w:jc w:val="both"/>
        <w:rPr>
          <w:rFonts w:ascii="Times New Roman" w:hAnsi="Times New Roman"/>
          <w:sz w:val="26"/>
          <w:szCs w:val="26"/>
          <w:shd w:val="clear" w:color="auto" w:fill="FFFFFF"/>
          <w:lang w:val="vi-VN"/>
        </w:rPr>
      </w:pPr>
      <w:r w:rsidRPr="00B04F6B">
        <w:rPr>
          <w:rFonts w:ascii="Times New Roman" w:hAnsi="Times New Roman"/>
          <w:sz w:val="26"/>
          <w:szCs w:val="26"/>
        </w:rPr>
        <w:t>Quy chế bảo vệ nhà đầu tư nước ngoài trong Hiệp định Hoa</w:t>
      </w:r>
      <w:r w:rsidRPr="00B04F6B">
        <w:rPr>
          <w:rFonts w:ascii="Times New Roman" w:hAnsi="Times New Roman"/>
          <w:sz w:val="26"/>
          <w:szCs w:val="26"/>
          <w:lang w:val="vi-VN"/>
        </w:rPr>
        <w:t xml:space="preserve"> Kỳ </w:t>
      </w:r>
      <w:r w:rsidRPr="00B04F6B">
        <w:rPr>
          <w:rFonts w:ascii="Times New Roman" w:hAnsi="Times New Roman"/>
          <w:sz w:val="26"/>
          <w:szCs w:val="26"/>
        </w:rPr>
        <w:t>- Mexico</w:t>
      </w:r>
      <w:r w:rsidRPr="00B04F6B">
        <w:rPr>
          <w:rFonts w:ascii="Times New Roman" w:hAnsi="Times New Roman"/>
          <w:sz w:val="26"/>
          <w:szCs w:val="26"/>
          <w:lang w:val="vi-VN"/>
        </w:rPr>
        <w:t xml:space="preserve"> </w:t>
      </w:r>
      <w:r w:rsidRPr="00B04F6B">
        <w:rPr>
          <w:rFonts w:ascii="Times New Roman" w:hAnsi="Times New Roman"/>
          <w:sz w:val="26"/>
          <w:szCs w:val="26"/>
        </w:rPr>
        <w:t>- Canada (USMCA)</w:t>
      </w:r>
    </w:p>
    <w:p w:rsidR="00DD0615" w:rsidRPr="00B04F6B" w:rsidRDefault="00DD0615" w:rsidP="00DD0615">
      <w:pPr>
        <w:pStyle w:val="ListParagraph"/>
        <w:numPr>
          <w:ilvl w:val="0"/>
          <w:numId w:val="5"/>
        </w:numPr>
        <w:tabs>
          <w:tab w:val="left" w:pos="567"/>
        </w:tabs>
        <w:spacing w:after="0" w:line="360" w:lineRule="auto"/>
        <w:ind w:left="0" w:firstLine="0"/>
        <w:jc w:val="both"/>
        <w:rPr>
          <w:rFonts w:ascii="Times New Roman" w:hAnsi="Times New Roman"/>
          <w:sz w:val="26"/>
          <w:szCs w:val="26"/>
          <w:shd w:val="clear" w:color="auto" w:fill="FFFFFF"/>
          <w:lang w:val="vi-VN"/>
        </w:rPr>
      </w:pPr>
      <w:r w:rsidRPr="00B04F6B">
        <w:rPr>
          <w:rFonts w:ascii="Times New Roman" w:hAnsi="Times New Roman"/>
          <w:sz w:val="26"/>
          <w:szCs w:val="26"/>
          <w:shd w:val="clear" w:color="auto" w:fill="FFFFFF"/>
        </w:rPr>
        <w:lastRenderedPageBreak/>
        <w:t>Vấn đề bảo vệ dữ liệu cá nhân theo pháp luật một số quốc gia và đề xuất cho Việt Nam</w:t>
      </w:r>
    </w:p>
    <w:p w:rsidR="00DD0615" w:rsidRPr="00B04F6B" w:rsidRDefault="00DD0615" w:rsidP="00DD0615">
      <w:pPr>
        <w:pStyle w:val="ListParagraph"/>
        <w:numPr>
          <w:ilvl w:val="0"/>
          <w:numId w:val="5"/>
        </w:numPr>
        <w:tabs>
          <w:tab w:val="left" w:pos="567"/>
        </w:tabs>
        <w:spacing w:after="0" w:line="360" w:lineRule="auto"/>
        <w:ind w:left="0" w:firstLine="0"/>
        <w:jc w:val="both"/>
        <w:rPr>
          <w:rFonts w:ascii="Times New Roman" w:hAnsi="Times New Roman"/>
          <w:sz w:val="26"/>
          <w:szCs w:val="26"/>
          <w:shd w:val="clear" w:color="auto" w:fill="FFFFFF"/>
        </w:rPr>
      </w:pPr>
      <w:r w:rsidRPr="00B04F6B">
        <w:rPr>
          <w:rFonts w:ascii="Times New Roman" w:hAnsi="Times New Roman"/>
          <w:sz w:val="26"/>
          <w:szCs w:val="26"/>
          <w:shd w:val="clear" w:color="auto" w:fill="FFFFFF"/>
        </w:rPr>
        <w:t>Xác định nội dung bắt buộc trong điều khoản hạn chế trách nhiệm khi hợp đồng được điều chỉnh bởi CISG</w:t>
      </w:r>
    </w:p>
    <w:p w:rsidR="00DD0615" w:rsidRPr="00B04F6B" w:rsidRDefault="00DD0615" w:rsidP="00DD0615">
      <w:pPr>
        <w:pStyle w:val="ListParagraph"/>
        <w:numPr>
          <w:ilvl w:val="0"/>
          <w:numId w:val="5"/>
        </w:numPr>
        <w:tabs>
          <w:tab w:val="left" w:pos="567"/>
        </w:tabs>
        <w:spacing w:after="0" w:line="360" w:lineRule="auto"/>
        <w:ind w:left="0" w:firstLine="0"/>
        <w:jc w:val="both"/>
        <w:rPr>
          <w:rFonts w:ascii="Times New Roman" w:hAnsi="Times New Roman"/>
          <w:sz w:val="26"/>
          <w:szCs w:val="26"/>
          <w:shd w:val="clear" w:color="auto" w:fill="FFFFFF"/>
        </w:rPr>
      </w:pPr>
      <w:r w:rsidRPr="00B04F6B">
        <w:rPr>
          <w:rFonts w:ascii="Times New Roman" w:hAnsi="Times New Roman"/>
          <w:sz w:val="26"/>
          <w:szCs w:val="26"/>
          <w:shd w:val="clear" w:color="auto" w:fill="FFFFFF"/>
        </w:rPr>
        <w:t>Xác định nghĩa vụ thanh toán chi phí luật sư theo quy định CISG</w:t>
      </w:r>
    </w:p>
    <w:p w:rsidR="00DD0615" w:rsidRPr="00B04F6B" w:rsidRDefault="00DD0615" w:rsidP="00DD0615">
      <w:pPr>
        <w:pStyle w:val="ListParagraph"/>
        <w:numPr>
          <w:ilvl w:val="0"/>
          <w:numId w:val="5"/>
        </w:numPr>
        <w:tabs>
          <w:tab w:val="left" w:pos="567"/>
        </w:tabs>
        <w:spacing w:after="0" w:line="360" w:lineRule="auto"/>
        <w:ind w:left="0" w:firstLine="0"/>
        <w:jc w:val="both"/>
        <w:rPr>
          <w:rFonts w:ascii="Times New Roman" w:hAnsi="Times New Roman"/>
          <w:sz w:val="26"/>
          <w:szCs w:val="26"/>
          <w:shd w:val="clear" w:color="auto" w:fill="FFFFFF"/>
        </w:rPr>
      </w:pPr>
      <w:r w:rsidRPr="00B04F6B">
        <w:rPr>
          <w:rFonts w:ascii="Times New Roman" w:hAnsi="Times New Roman"/>
          <w:sz w:val="26"/>
          <w:szCs w:val="26"/>
          <w:shd w:val="clear" w:color="auto" w:fill="FFFFFF"/>
        </w:rPr>
        <w:t>An ninh quốc gia và vấn đề đầu tư trong lĩnh vực ICT - Kinh nghiệm cho Việt Nam trong việc thực thi các Hiệp định FTA thế hệ mới</w:t>
      </w:r>
    </w:p>
    <w:p w:rsidR="00DD0615" w:rsidRPr="00B04F6B" w:rsidRDefault="00DD0615" w:rsidP="00DD0615">
      <w:pPr>
        <w:pStyle w:val="ListParagraph"/>
        <w:numPr>
          <w:ilvl w:val="0"/>
          <w:numId w:val="5"/>
        </w:numPr>
        <w:tabs>
          <w:tab w:val="left" w:pos="567"/>
        </w:tabs>
        <w:spacing w:after="0" w:line="360" w:lineRule="auto"/>
        <w:ind w:left="0" w:firstLine="0"/>
        <w:jc w:val="both"/>
        <w:rPr>
          <w:rStyle w:val="apple-converted-space"/>
          <w:rFonts w:ascii="Times New Roman" w:hAnsi="Times New Roman"/>
          <w:sz w:val="26"/>
          <w:szCs w:val="26"/>
          <w:shd w:val="clear" w:color="auto" w:fill="FFFFFF"/>
        </w:rPr>
      </w:pPr>
      <w:r w:rsidRPr="00B04F6B">
        <w:rPr>
          <w:rFonts w:ascii="Times New Roman" w:hAnsi="Times New Roman"/>
          <w:sz w:val="26"/>
          <w:szCs w:val="26"/>
          <w:shd w:val="clear" w:color="auto" w:fill="FFFFFF"/>
        </w:rPr>
        <w:t>Nguyên tắc công bằng và thoả đáng trong</w:t>
      </w:r>
      <w:r w:rsidRPr="00B04F6B">
        <w:rPr>
          <w:rFonts w:ascii="Times New Roman" w:hAnsi="Times New Roman"/>
          <w:sz w:val="26"/>
          <w:szCs w:val="26"/>
          <w:shd w:val="clear" w:color="auto" w:fill="FFFFFF"/>
          <w:lang w:val="vi-VN"/>
        </w:rPr>
        <w:t xml:space="preserve"> </w:t>
      </w:r>
      <w:r w:rsidRPr="00B04F6B">
        <w:rPr>
          <w:rStyle w:val="Emphasis"/>
          <w:rFonts w:ascii="Times New Roman" w:hAnsi="Times New Roman"/>
          <w:bCs/>
          <w:sz w:val="26"/>
          <w:szCs w:val="26"/>
        </w:rPr>
        <w:t>Hiệp định</w:t>
      </w:r>
      <w:r w:rsidRPr="00B04F6B">
        <w:rPr>
          <w:rStyle w:val="apple-converted-space"/>
          <w:rFonts w:ascii="Times New Roman" w:hAnsi="Times New Roman"/>
          <w:sz w:val="26"/>
          <w:szCs w:val="26"/>
          <w:shd w:val="clear" w:color="auto" w:fill="FFFFFF"/>
        </w:rPr>
        <w:t> bảo hộ đầu tư </w:t>
      </w:r>
      <w:r w:rsidRPr="00B04F6B">
        <w:rPr>
          <w:rStyle w:val="Emphasis"/>
          <w:rFonts w:ascii="Times New Roman" w:hAnsi="Times New Roman"/>
          <w:bCs/>
          <w:sz w:val="26"/>
          <w:szCs w:val="26"/>
        </w:rPr>
        <w:t>Việt Nam</w:t>
      </w:r>
      <w:r w:rsidRPr="00B04F6B">
        <w:rPr>
          <w:rStyle w:val="apple-converted-space"/>
          <w:rFonts w:ascii="Times New Roman" w:hAnsi="Times New Roman"/>
          <w:sz w:val="26"/>
          <w:szCs w:val="26"/>
          <w:shd w:val="clear" w:color="auto" w:fill="FFFFFF"/>
        </w:rPr>
        <w:t> </w:t>
      </w:r>
      <w:r w:rsidRPr="00B04F6B">
        <w:rPr>
          <w:rFonts w:ascii="Times New Roman" w:hAnsi="Times New Roman"/>
          <w:sz w:val="26"/>
          <w:szCs w:val="26"/>
          <w:shd w:val="clear" w:color="auto" w:fill="FFFFFF"/>
        </w:rPr>
        <w:t>–</w:t>
      </w:r>
      <w:r w:rsidRPr="00B04F6B">
        <w:rPr>
          <w:rStyle w:val="apple-converted-space"/>
          <w:rFonts w:ascii="Times New Roman" w:hAnsi="Times New Roman"/>
          <w:sz w:val="26"/>
          <w:szCs w:val="26"/>
          <w:shd w:val="clear" w:color="auto" w:fill="FFFFFF"/>
        </w:rPr>
        <w:t> </w:t>
      </w:r>
      <w:r w:rsidRPr="00B04F6B">
        <w:rPr>
          <w:rStyle w:val="Emphasis"/>
          <w:rFonts w:ascii="Times New Roman" w:hAnsi="Times New Roman"/>
          <w:bCs/>
          <w:sz w:val="26"/>
          <w:szCs w:val="26"/>
        </w:rPr>
        <w:t>EU</w:t>
      </w:r>
      <w:r w:rsidRPr="00B04F6B">
        <w:rPr>
          <w:rStyle w:val="apple-converted-space"/>
          <w:rFonts w:ascii="Times New Roman" w:hAnsi="Times New Roman"/>
          <w:sz w:val="26"/>
          <w:szCs w:val="26"/>
          <w:shd w:val="clear" w:color="auto" w:fill="FFFFFF"/>
        </w:rPr>
        <w:t> </w:t>
      </w:r>
    </w:p>
    <w:p w:rsidR="00DD0615" w:rsidRPr="00B04F6B" w:rsidRDefault="00DD0615" w:rsidP="00DD0615">
      <w:pPr>
        <w:pStyle w:val="ListParagraph"/>
        <w:numPr>
          <w:ilvl w:val="0"/>
          <w:numId w:val="5"/>
        </w:numPr>
        <w:tabs>
          <w:tab w:val="left" w:pos="567"/>
        </w:tabs>
        <w:spacing w:after="0" w:line="360" w:lineRule="auto"/>
        <w:ind w:left="0" w:firstLine="0"/>
        <w:jc w:val="both"/>
        <w:rPr>
          <w:rFonts w:ascii="Times New Roman" w:hAnsi="Times New Roman"/>
          <w:sz w:val="26"/>
          <w:szCs w:val="26"/>
        </w:rPr>
      </w:pPr>
      <w:r w:rsidRPr="00B04F6B">
        <w:rPr>
          <w:rFonts w:ascii="Times New Roman" w:hAnsi="Times New Roman"/>
          <w:sz w:val="26"/>
          <w:szCs w:val="26"/>
        </w:rPr>
        <w:t>Công ước Singapore về hòa giải: lý luận và thực tiễn về khả năng gia nhập của Việt Nam</w:t>
      </w:r>
    </w:p>
    <w:p w:rsidR="00DD0615" w:rsidRPr="00B04F6B" w:rsidRDefault="00DD0615" w:rsidP="00DD0615">
      <w:pPr>
        <w:pStyle w:val="ListParagraph"/>
        <w:numPr>
          <w:ilvl w:val="0"/>
          <w:numId w:val="5"/>
        </w:numPr>
        <w:tabs>
          <w:tab w:val="left" w:pos="567"/>
        </w:tabs>
        <w:spacing w:after="0" w:line="360" w:lineRule="auto"/>
        <w:ind w:left="0" w:firstLine="0"/>
        <w:jc w:val="both"/>
        <w:rPr>
          <w:rFonts w:ascii="Times New Roman" w:hAnsi="Times New Roman"/>
          <w:sz w:val="26"/>
          <w:szCs w:val="26"/>
        </w:rPr>
      </w:pPr>
      <w:r w:rsidRPr="00B04F6B">
        <w:rPr>
          <w:rFonts w:ascii="Times New Roman" w:hAnsi="Times New Roman"/>
          <w:sz w:val="26"/>
          <w:szCs w:val="26"/>
        </w:rPr>
        <w:t>Việc thực thi phán quyết trọng tài đầu tư quốc tế tại Việt Nam: Công ước ICSID hay công ước New York 1958 về công nhận và thi hành phán quyết trọng tài?</w:t>
      </w:r>
    </w:p>
    <w:p w:rsidR="00DD0615" w:rsidRPr="00B04F6B" w:rsidRDefault="00DD0615" w:rsidP="00DD0615">
      <w:pPr>
        <w:pStyle w:val="ListParagraph"/>
        <w:numPr>
          <w:ilvl w:val="0"/>
          <w:numId w:val="5"/>
        </w:numPr>
        <w:tabs>
          <w:tab w:val="left" w:pos="567"/>
        </w:tabs>
        <w:spacing w:after="0" w:line="360" w:lineRule="auto"/>
        <w:ind w:left="0" w:firstLine="0"/>
        <w:jc w:val="both"/>
        <w:rPr>
          <w:rFonts w:ascii="Times New Roman" w:hAnsi="Times New Roman"/>
          <w:sz w:val="26"/>
          <w:szCs w:val="26"/>
        </w:rPr>
      </w:pPr>
      <w:r w:rsidRPr="00B04F6B">
        <w:rPr>
          <w:rFonts w:ascii="Times New Roman" w:hAnsi="Times New Roman"/>
          <w:sz w:val="26"/>
          <w:szCs w:val="26"/>
        </w:rPr>
        <w:t>Hòa giải trong các tranh chấp đầu tư quốc tế: thuận lợi và thách thức cho các quốc gia đang phát triển</w:t>
      </w:r>
    </w:p>
    <w:p w:rsidR="00DD0615" w:rsidRPr="00B04F6B" w:rsidRDefault="00DD0615" w:rsidP="00DD0615">
      <w:pPr>
        <w:pStyle w:val="ListParagraph"/>
        <w:numPr>
          <w:ilvl w:val="0"/>
          <w:numId w:val="5"/>
        </w:numPr>
        <w:tabs>
          <w:tab w:val="left" w:pos="567"/>
        </w:tabs>
        <w:spacing w:after="0" w:line="360" w:lineRule="auto"/>
        <w:ind w:left="0" w:firstLine="0"/>
        <w:jc w:val="both"/>
        <w:rPr>
          <w:rFonts w:ascii="Times New Roman" w:hAnsi="Times New Roman"/>
          <w:sz w:val="26"/>
          <w:szCs w:val="26"/>
        </w:rPr>
      </w:pPr>
      <w:r w:rsidRPr="00B04F6B">
        <w:rPr>
          <w:rFonts w:ascii="Times New Roman" w:hAnsi="Times New Roman"/>
          <w:sz w:val="26"/>
          <w:szCs w:val="26"/>
        </w:rPr>
        <w:t>Cơ chế pháp lý đối với các doanh nghiệp công nghệ nước ngoài kinh doanh theo mô hình kinh tế chia sẻ tại thị trường Việt Nam</w:t>
      </w:r>
    </w:p>
    <w:p w:rsidR="00DD0615" w:rsidRPr="00B04F6B" w:rsidRDefault="00DD0615" w:rsidP="00DD0615">
      <w:pPr>
        <w:pStyle w:val="ListParagraph"/>
        <w:numPr>
          <w:ilvl w:val="0"/>
          <w:numId w:val="5"/>
        </w:numPr>
        <w:tabs>
          <w:tab w:val="left" w:pos="567"/>
        </w:tabs>
        <w:spacing w:after="0" w:line="360" w:lineRule="auto"/>
        <w:ind w:left="0" w:firstLine="0"/>
        <w:jc w:val="both"/>
        <w:rPr>
          <w:rFonts w:ascii="Times New Roman" w:hAnsi="Times New Roman"/>
          <w:sz w:val="26"/>
          <w:szCs w:val="26"/>
        </w:rPr>
      </w:pPr>
      <w:r w:rsidRPr="00B04F6B">
        <w:rPr>
          <w:rFonts w:ascii="Times New Roman" w:hAnsi="Times New Roman"/>
          <w:sz w:val="26"/>
          <w:szCs w:val="26"/>
        </w:rPr>
        <w:t xml:space="preserve">Quy </w:t>
      </w:r>
      <w:proofErr w:type="gramStart"/>
      <w:r w:rsidRPr="00B04F6B">
        <w:rPr>
          <w:rFonts w:ascii="Times New Roman" w:hAnsi="Times New Roman"/>
          <w:sz w:val="26"/>
          <w:szCs w:val="26"/>
        </w:rPr>
        <w:t>định  của</w:t>
      </w:r>
      <w:proofErr w:type="gramEnd"/>
      <w:r w:rsidRPr="00B04F6B">
        <w:rPr>
          <w:rFonts w:ascii="Times New Roman" w:hAnsi="Times New Roman"/>
          <w:sz w:val="26"/>
          <w:szCs w:val="26"/>
        </w:rPr>
        <w:t xml:space="preserve"> CPTPP về tự do hóa thương mại điện tử và vấn đề kiểm soát dữ liệu điện tử</w:t>
      </w:r>
    </w:p>
    <w:p w:rsidR="00DD0615" w:rsidRPr="00B04F6B" w:rsidRDefault="00DD0615" w:rsidP="00DD0615">
      <w:pPr>
        <w:pStyle w:val="ListParagraph"/>
        <w:numPr>
          <w:ilvl w:val="0"/>
          <w:numId w:val="5"/>
        </w:numPr>
        <w:tabs>
          <w:tab w:val="left" w:pos="567"/>
        </w:tabs>
        <w:spacing w:after="0" w:line="360" w:lineRule="auto"/>
        <w:ind w:left="0" w:firstLine="0"/>
        <w:jc w:val="both"/>
        <w:rPr>
          <w:rFonts w:ascii="Times New Roman" w:hAnsi="Times New Roman"/>
          <w:sz w:val="26"/>
          <w:szCs w:val="26"/>
        </w:rPr>
      </w:pPr>
      <w:r w:rsidRPr="00B04F6B">
        <w:rPr>
          <w:rFonts w:ascii="Times New Roman" w:hAnsi="Times New Roman"/>
          <w:sz w:val="26"/>
          <w:szCs w:val="26"/>
        </w:rPr>
        <w:t>Tự do hóa luồng dữ liệu trên internet và bảo mật thông tin cá nhân: xung đột và giải pháp pháp lý</w:t>
      </w:r>
    </w:p>
    <w:p w:rsidR="00DD0615" w:rsidRPr="00B04F6B" w:rsidRDefault="00DD0615" w:rsidP="00DD0615">
      <w:pPr>
        <w:pStyle w:val="ListParagraph"/>
        <w:numPr>
          <w:ilvl w:val="0"/>
          <w:numId w:val="5"/>
        </w:numPr>
        <w:tabs>
          <w:tab w:val="left" w:pos="567"/>
        </w:tabs>
        <w:spacing w:after="0" w:line="360" w:lineRule="auto"/>
        <w:ind w:left="0" w:firstLine="0"/>
        <w:jc w:val="both"/>
        <w:rPr>
          <w:rFonts w:ascii="Times New Roman" w:hAnsi="Times New Roman"/>
          <w:sz w:val="26"/>
          <w:szCs w:val="26"/>
        </w:rPr>
      </w:pPr>
      <w:r w:rsidRPr="00B04F6B">
        <w:rPr>
          <w:rFonts w:ascii="Times New Roman" w:hAnsi="Times New Roman"/>
          <w:sz w:val="26"/>
          <w:szCs w:val="26"/>
        </w:rPr>
        <w:t>Các vấn đề đàm phán mới</w:t>
      </w:r>
      <w:r w:rsidRPr="00B04F6B">
        <w:rPr>
          <w:rFonts w:ascii="Times New Roman" w:hAnsi="Times New Roman"/>
          <w:sz w:val="26"/>
          <w:szCs w:val="26"/>
          <w:lang w:val="vi-VN"/>
        </w:rPr>
        <w:t xml:space="preserve"> (lao động, môi </w:t>
      </w:r>
      <w:proofErr w:type="gramStart"/>
      <w:r w:rsidRPr="00B04F6B">
        <w:rPr>
          <w:rFonts w:ascii="Times New Roman" w:hAnsi="Times New Roman"/>
          <w:sz w:val="26"/>
          <w:szCs w:val="26"/>
          <w:lang w:val="vi-VN"/>
        </w:rPr>
        <w:t>trường,..</w:t>
      </w:r>
      <w:proofErr w:type="gramEnd"/>
      <w:r w:rsidRPr="00B04F6B">
        <w:rPr>
          <w:rFonts w:ascii="Times New Roman" w:hAnsi="Times New Roman"/>
          <w:sz w:val="26"/>
          <w:szCs w:val="26"/>
          <w:lang w:val="vi-VN"/>
        </w:rPr>
        <w:t xml:space="preserve">) </w:t>
      </w:r>
      <w:r w:rsidRPr="00B04F6B">
        <w:rPr>
          <w:rFonts w:ascii="Times New Roman" w:hAnsi="Times New Roman"/>
          <w:sz w:val="26"/>
          <w:szCs w:val="26"/>
        </w:rPr>
        <w:t>trong các hiệp định thương mại tự do thế hệ mới và vấn đề thực thi của Việt Nam</w:t>
      </w:r>
    </w:p>
    <w:p w:rsidR="00DD0615" w:rsidRPr="00B04F6B" w:rsidRDefault="00DD0615" w:rsidP="00DD0615">
      <w:pPr>
        <w:pStyle w:val="ListParagraph"/>
        <w:numPr>
          <w:ilvl w:val="0"/>
          <w:numId w:val="5"/>
        </w:numPr>
        <w:tabs>
          <w:tab w:val="left" w:pos="567"/>
        </w:tabs>
        <w:spacing w:after="0" w:line="360" w:lineRule="auto"/>
        <w:ind w:left="0" w:firstLine="0"/>
        <w:jc w:val="both"/>
        <w:rPr>
          <w:rFonts w:ascii="Times New Roman" w:eastAsia="Times New Roman" w:hAnsi="Times New Roman"/>
          <w:bCs/>
          <w:iCs/>
          <w:sz w:val="26"/>
          <w:szCs w:val="26"/>
          <w:lang w:eastAsia="vi-VN"/>
        </w:rPr>
      </w:pPr>
      <w:r w:rsidRPr="00B04F6B">
        <w:rPr>
          <w:rFonts w:ascii="Times New Roman" w:eastAsia="Times New Roman" w:hAnsi="Times New Roman"/>
          <w:bCs/>
          <w:iCs/>
          <w:sz w:val="26"/>
          <w:szCs w:val="26"/>
          <w:lang w:eastAsia="vi-VN"/>
        </w:rPr>
        <w:t>Phân tích yêu cầu không phân biệt đối xử trong truất hữu tài sản gián tiếp của quốc gia tiếp nhận đầu tư</w:t>
      </w:r>
    </w:p>
    <w:p w:rsidR="00DD0615" w:rsidRPr="00B04F6B" w:rsidRDefault="00DD0615" w:rsidP="00DD0615">
      <w:pPr>
        <w:pStyle w:val="ListParagraph"/>
        <w:numPr>
          <w:ilvl w:val="0"/>
          <w:numId w:val="5"/>
        </w:numPr>
        <w:tabs>
          <w:tab w:val="left" w:pos="567"/>
        </w:tabs>
        <w:spacing w:after="0" w:line="360" w:lineRule="auto"/>
        <w:ind w:left="0" w:firstLine="0"/>
        <w:jc w:val="both"/>
        <w:rPr>
          <w:rFonts w:ascii="Times New Roman" w:eastAsia="Times New Roman" w:hAnsi="Times New Roman"/>
          <w:bCs/>
          <w:iCs/>
          <w:sz w:val="26"/>
          <w:szCs w:val="26"/>
          <w:lang w:eastAsia="vi-VN"/>
        </w:rPr>
      </w:pPr>
      <w:r w:rsidRPr="00B04F6B">
        <w:rPr>
          <w:rFonts w:ascii="Times New Roman" w:eastAsia="Times New Roman" w:hAnsi="Times New Roman"/>
          <w:bCs/>
          <w:iCs/>
          <w:sz w:val="26"/>
          <w:szCs w:val="26"/>
          <w:lang w:eastAsia="vi-VN"/>
        </w:rPr>
        <w:t>Phân tích mong đợi hợp lý của nhà đầu tư trong nguyên tắc đối xử công bằng và hợp lý (fair and equitable treatment)</w:t>
      </w:r>
    </w:p>
    <w:p w:rsidR="00DD0615" w:rsidRPr="00B04F6B" w:rsidRDefault="00DD0615" w:rsidP="00DD0615">
      <w:pPr>
        <w:pStyle w:val="ListParagraph"/>
        <w:numPr>
          <w:ilvl w:val="0"/>
          <w:numId w:val="5"/>
        </w:numPr>
        <w:tabs>
          <w:tab w:val="left" w:pos="567"/>
        </w:tabs>
        <w:spacing w:after="0" w:line="360" w:lineRule="auto"/>
        <w:ind w:left="0" w:firstLine="0"/>
        <w:jc w:val="both"/>
        <w:rPr>
          <w:rFonts w:ascii="Times New Roman" w:eastAsia="Times New Roman" w:hAnsi="Times New Roman"/>
          <w:bCs/>
          <w:iCs/>
          <w:sz w:val="26"/>
          <w:szCs w:val="26"/>
          <w:shd w:val="clear" w:color="auto" w:fill="FFFFFF"/>
          <w:lang w:eastAsia="vi-VN"/>
        </w:rPr>
      </w:pPr>
      <w:r w:rsidRPr="00B04F6B">
        <w:rPr>
          <w:rFonts w:ascii="Times New Roman" w:eastAsia="Times New Roman" w:hAnsi="Times New Roman"/>
          <w:bCs/>
          <w:iCs/>
          <w:sz w:val="26"/>
          <w:szCs w:val="26"/>
          <w:shd w:val="clear" w:color="auto" w:fill="FFFFFF"/>
          <w:lang w:eastAsia="vi-VN"/>
        </w:rPr>
        <w:t>Hợp đồng mua bán trực tuyến và vấn đề bảo vệ người tiêu dùng kinh nghiệm từ Liên minh Châu Âu</w:t>
      </w:r>
    </w:p>
    <w:p w:rsidR="00DD0615" w:rsidRPr="00B04F6B" w:rsidRDefault="00DD0615" w:rsidP="00DD0615">
      <w:pPr>
        <w:pStyle w:val="ListParagraph"/>
        <w:numPr>
          <w:ilvl w:val="0"/>
          <w:numId w:val="5"/>
        </w:numPr>
        <w:tabs>
          <w:tab w:val="left" w:pos="567"/>
        </w:tabs>
        <w:spacing w:after="0" w:line="360" w:lineRule="auto"/>
        <w:ind w:left="0" w:firstLine="0"/>
        <w:jc w:val="both"/>
        <w:rPr>
          <w:rFonts w:ascii="Times New Roman" w:eastAsia="Times New Roman" w:hAnsi="Times New Roman"/>
          <w:bCs/>
          <w:iCs/>
          <w:sz w:val="26"/>
          <w:szCs w:val="26"/>
          <w:shd w:val="clear" w:color="auto" w:fill="FFFFFF"/>
          <w:lang w:eastAsia="vi-VN"/>
        </w:rPr>
      </w:pPr>
      <w:r w:rsidRPr="00B04F6B">
        <w:rPr>
          <w:rFonts w:ascii="Times New Roman" w:eastAsia="Times New Roman" w:hAnsi="Times New Roman"/>
          <w:bCs/>
          <w:iCs/>
          <w:sz w:val="26"/>
          <w:szCs w:val="26"/>
          <w:shd w:val="clear" w:color="auto" w:fill="FFFFFF"/>
          <w:lang w:eastAsia="vi-VN"/>
        </w:rPr>
        <w:lastRenderedPageBreak/>
        <w:t>Thực thi nguyên tắc tiếp cận thị trường trong thương mại điện tử trong khuôn khổ WTO</w:t>
      </w:r>
    </w:p>
    <w:p w:rsidR="00DD0615" w:rsidRPr="00B04F6B" w:rsidRDefault="00DD0615" w:rsidP="00DD0615">
      <w:pPr>
        <w:pStyle w:val="ListParagraph"/>
        <w:numPr>
          <w:ilvl w:val="0"/>
          <w:numId w:val="5"/>
        </w:numPr>
        <w:tabs>
          <w:tab w:val="left" w:pos="567"/>
        </w:tabs>
        <w:spacing w:after="0" w:line="360" w:lineRule="auto"/>
        <w:ind w:left="0" w:firstLine="0"/>
        <w:jc w:val="both"/>
        <w:rPr>
          <w:rFonts w:ascii="Times New Roman" w:eastAsia="Times New Roman" w:hAnsi="Times New Roman"/>
          <w:bCs/>
          <w:iCs/>
          <w:sz w:val="26"/>
          <w:szCs w:val="26"/>
          <w:shd w:val="clear" w:color="auto" w:fill="FFFFFF"/>
          <w:lang w:eastAsia="vi-VN"/>
        </w:rPr>
      </w:pPr>
      <w:r w:rsidRPr="00B04F6B">
        <w:rPr>
          <w:rFonts w:ascii="Times New Roman" w:eastAsia="Times New Roman" w:hAnsi="Times New Roman"/>
          <w:bCs/>
          <w:iCs/>
          <w:sz w:val="26"/>
          <w:szCs w:val="26"/>
          <w:shd w:val="clear" w:color="auto" w:fill="FFFFFF"/>
          <w:lang w:eastAsia="vi-VN"/>
        </w:rPr>
        <w:t>Thương mại điện tử trong WTO</w:t>
      </w:r>
    </w:p>
    <w:p w:rsidR="00DD0615" w:rsidRPr="00B04F6B" w:rsidRDefault="00DD0615" w:rsidP="00DD0615">
      <w:pPr>
        <w:pStyle w:val="ListParagraph"/>
        <w:numPr>
          <w:ilvl w:val="0"/>
          <w:numId w:val="5"/>
        </w:numPr>
        <w:tabs>
          <w:tab w:val="left" w:pos="567"/>
        </w:tabs>
        <w:spacing w:after="0" w:line="360" w:lineRule="auto"/>
        <w:ind w:left="0" w:firstLine="0"/>
        <w:jc w:val="both"/>
        <w:rPr>
          <w:rFonts w:ascii="Times New Roman" w:hAnsi="Times New Roman"/>
          <w:sz w:val="26"/>
          <w:szCs w:val="26"/>
        </w:rPr>
      </w:pPr>
      <w:r w:rsidRPr="00B04F6B">
        <w:rPr>
          <w:rFonts w:ascii="Times New Roman" w:eastAsia="Times New Roman" w:hAnsi="Times New Roman"/>
          <w:bCs/>
          <w:iCs/>
          <w:sz w:val="26"/>
          <w:szCs w:val="26"/>
          <w:shd w:val="clear" w:color="auto" w:fill="FFFFFF"/>
          <w:lang w:eastAsia="vi-VN"/>
        </w:rPr>
        <w:t>Giải quyết tranh chấp WTO trong lĩnh vực sở hữu trí tuệ</w:t>
      </w:r>
    </w:p>
    <w:p w:rsidR="00DD0615" w:rsidRPr="00B04F6B" w:rsidRDefault="00DD0615" w:rsidP="00DD0615">
      <w:pPr>
        <w:pStyle w:val="ListParagraph"/>
        <w:numPr>
          <w:ilvl w:val="0"/>
          <w:numId w:val="5"/>
        </w:numPr>
        <w:tabs>
          <w:tab w:val="left" w:pos="567"/>
        </w:tabs>
        <w:spacing w:after="0" w:line="360" w:lineRule="auto"/>
        <w:ind w:left="0" w:firstLine="0"/>
        <w:jc w:val="both"/>
        <w:rPr>
          <w:rFonts w:ascii="Times New Roman" w:eastAsia="Times New Roman" w:hAnsi="Times New Roman"/>
          <w:bCs/>
          <w:iCs/>
          <w:sz w:val="26"/>
          <w:szCs w:val="26"/>
          <w:shd w:val="clear" w:color="auto" w:fill="FFFFFF"/>
          <w:lang w:eastAsia="vi-VN"/>
        </w:rPr>
      </w:pPr>
      <w:r w:rsidRPr="00B04F6B">
        <w:rPr>
          <w:rFonts w:ascii="Times New Roman" w:eastAsia="Times New Roman" w:hAnsi="Times New Roman"/>
          <w:bCs/>
          <w:iCs/>
          <w:sz w:val="26"/>
          <w:szCs w:val="26"/>
          <w:shd w:val="clear" w:color="auto" w:fill="FFFFFF"/>
          <w:lang w:eastAsia="vi-VN"/>
        </w:rPr>
        <w:t>Phạm vi thực hiện chủ quyền trong mối tương quan với nghĩa vụ bảo vệ nhà đầu tư nước ngoài của nhà nước tiếp nhận đầu tư</w:t>
      </w:r>
    </w:p>
    <w:p w:rsidR="00DD0615" w:rsidRPr="00B04F6B" w:rsidRDefault="00DD0615" w:rsidP="00DD0615">
      <w:pPr>
        <w:pStyle w:val="ListParagraph"/>
        <w:numPr>
          <w:ilvl w:val="0"/>
          <w:numId w:val="5"/>
        </w:numPr>
        <w:tabs>
          <w:tab w:val="left" w:pos="567"/>
        </w:tabs>
        <w:spacing w:after="0" w:line="360" w:lineRule="auto"/>
        <w:ind w:left="0" w:firstLine="0"/>
        <w:jc w:val="both"/>
        <w:rPr>
          <w:rFonts w:ascii="Times New Roman" w:eastAsia="Times New Roman" w:hAnsi="Times New Roman"/>
          <w:bCs/>
          <w:iCs/>
          <w:sz w:val="26"/>
          <w:szCs w:val="26"/>
          <w:shd w:val="clear" w:color="auto" w:fill="FFFFFF"/>
          <w:lang w:eastAsia="vi-VN"/>
        </w:rPr>
      </w:pPr>
      <w:r w:rsidRPr="00B04F6B">
        <w:rPr>
          <w:rFonts w:ascii="Times New Roman" w:eastAsia="Times New Roman" w:hAnsi="Times New Roman"/>
          <w:bCs/>
          <w:iCs/>
          <w:sz w:val="26"/>
          <w:szCs w:val="26"/>
          <w:shd w:val="clear" w:color="auto" w:fill="FFFFFF"/>
          <w:lang w:eastAsia="vi-VN"/>
        </w:rPr>
        <w:t>Nghĩa vụ minh bạch về khung pháp lý của nhà nước tiếp nhận đầu tư</w:t>
      </w:r>
    </w:p>
    <w:p w:rsidR="00DD0615" w:rsidRPr="00B04F6B" w:rsidRDefault="00DD0615" w:rsidP="00DD0615">
      <w:pPr>
        <w:pStyle w:val="ListParagraph"/>
        <w:numPr>
          <w:ilvl w:val="0"/>
          <w:numId w:val="5"/>
        </w:numPr>
        <w:tabs>
          <w:tab w:val="left" w:pos="567"/>
        </w:tabs>
        <w:spacing w:after="0" w:line="360" w:lineRule="auto"/>
        <w:ind w:left="0" w:firstLine="0"/>
        <w:jc w:val="both"/>
        <w:rPr>
          <w:rFonts w:ascii="Times New Roman" w:eastAsia="Times New Roman" w:hAnsi="Times New Roman"/>
          <w:bCs/>
          <w:iCs/>
          <w:sz w:val="26"/>
          <w:szCs w:val="26"/>
          <w:shd w:val="clear" w:color="auto" w:fill="FFFFFF"/>
          <w:lang w:eastAsia="vi-VN"/>
        </w:rPr>
      </w:pPr>
      <w:r w:rsidRPr="00B04F6B">
        <w:rPr>
          <w:rFonts w:ascii="Times New Roman" w:eastAsia="Times New Roman" w:hAnsi="Times New Roman"/>
          <w:bCs/>
          <w:iCs/>
          <w:sz w:val="26"/>
          <w:szCs w:val="26"/>
          <w:shd w:val="clear" w:color="auto" w:fill="FFFFFF"/>
          <w:lang w:eastAsia="vi-VN"/>
        </w:rPr>
        <w:t>Quy định trách nhiệm xã hội của doanh nghiệp (CSR) đối với nhà đầu tư nước ngoài trong các hiệp định đầu tư quốc tế - Kinh nghiệm cho Việt Nam</w:t>
      </w:r>
    </w:p>
    <w:p w:rsidR="00DD0615" w:rsidRPr="00B04F6B" w:rsidRDefault="00DD0615" w:rsidP="00DD0615">
      <w:pPr>
        <w:pStyle w:val="ListParagraph"/>
        <w:numPr>
          <w:ilvl w:val="0"/>
          <w:numId w:val="5"/>
        </w:numPr>
        <w:tabs>
          <w:tab w:val="left" w:pos="567"/>
        </w:tabs>
        <w:spacing w:after="0" w:line="360" w:lineRule="auto"/>
        <w:ind w:left="0" w:firstLine="0"/>
        <w:jc w:val="both"/>
        <w:rPr>
          <w:rFonts w:ascii="Times New Roman" w:eastAsia="Times New Roman" w:hAnsi="Times New Roman"/>
          <w:bCs/>
          <w:iCs/>
          <w:sz w:val="26"/>
          <w:szCs w:val="26"/>
          <w:shd w:val="clear" w:color="auto" w:fill="FFFFFF"/>
          <w:lang w:eastAsia="vi-VN"/>
        </w:rPr>
      </w:pPr>
      <w:r w:rsidRPr="00B04F6B">
        <w:rPr>
          <w:rFonts w:ascii="Times New Roman" w:eastAsia="Times New Roman" w:hAnsi="Times New Roman"/>
          <w:bCs/>
          <w:iCs/>
          <w:sz w:val="26"/>
          <w:szCs w:val="26"/>
          <w:shd w:val="clear" w:color="auto" w:fill="FFFFFF"/>
          <w:lang w:eastAsia="vi-VN"/>
        </w:rPr>
        <w:t>Sự tiến hoá của tiêu chuẩn đối xử tối thiểu dành cho nhà đầu tư nước ngoài - Đánh giá khung pháp lý về đầu tư của Việt Nam</w:t>
      </w:r>
    </w:p>
    <w:p w:rsidR="00DD0615" w:rsidRPr="00B04F6B" w:rsidRDefault="00DD0615" w:rsidP="00DD0615">
      <w:pPr>
        <w:pStyle w:val="ListParagraph"/>
        <w:numPr>
          <w:ilvl w:val="0"/>
          <w:numId w:val="5"/>
        </w:numPr>
        <w:tabs>
          <w:tab w:val="left" w:pos="567"/>
        </w:tabs>
        <w:spacing w:after="0" w:line="360" w:lineRule="auto"/>
        <w:ind w:left="0" w:firstLine="0"/>
        <w:jc w:val="both"/>
        <w:rPr>
          <w:rFonts w:ascii="Times New Roman" w:hAnsi="Times New Roman"/>
          <w:sz w:val="26"/>
          <w:szCs w:val="26"/>
        </w:rPr>
      </w:pPr>
      <w:r w:rsidRPr="00B04F6B">
        <w:rPr>
          <w:rFonts w:ascii="Times New Roman" w:hAnsi="Times New Roman"/>
          <w:sz w:val="26"/>
          <w:szCs w:val="26"/>
        </w:rPr>
        <w:t>Quyền buộc thực hiện đúng hợp đồng theo quy định của Công ước Viên 1980 về hợp đồng mua bán hàng hóa quốc tế.</w:t>
      </w:r>
    </w:p>
    <w:p w:rsidR="00DD0615" w:rsidRPr="00B04F6B" w:rsidRDefault="00DD0615" w:rsidP="00DD0615">
      <w:pPr>
        <w:pStyle w:val="ListParagraph"/>
        <w:numPr>
          <w:ilvl w:val="0"/>
          <w:numId w:val="5"/>
        </w:numPr>
        <w:tabs>
          <w:tab w:val="left" w:pos="567"/>
        </w:tabs>
        <w:spacing w:after="0" w:line="360" w:lineRule="auto"/>
        <w:ind w:left="0" w:firstLine="0"/>
        <w:jc w:val="both"/>
        <w:rPr>
          <w:rFonts w:ascii="Times New Roman" w:hAnsi="Times New Roman"/>
          <w:sz w:val="26"/>
          <w:szCs w:val="26"/>
        </w:rPr>
      </w:pPr>
      <w:r w:rsidRPr="00B04F6B">
        <w:rPr>
          <w:rFonts w:ascii="Times New Roman" w:hAnsi="Times New Roman"/>
          <w:sz w:val="26"/>
          <w:szCs w:val="26"/>
        </w:rPr>
        <w:t>Quyền tuyên bố hủy hợp đồng của bên mua trong trường hợp hàng hóa hoặc tài liệu không phù hợp hợp đồng theo quy định của Công ước Viên 1980</w:t>
      </w:r>
    </w:p>
    <w:p w:rsidR="00DD0615" w:rsidRPr="00B04F6B" w:rsidRDefault="00DD0615" w:rsidP="00DD0615">
      <w:pPr>
        <w:pStyle w:val="ListParagraph"/>
        <w:numPr>
          <w:ilvl w:val="0"/>
          <w:numId w:val="5"/>
        </w:numPr>
        <w:tabs>
          <w:tab w:val="left" w:pos="567"/>
        </w:tabs>
        <w:spacing w:after="0" w:line="360" w:lineRule="auto"/>
        <w:ind w:left="0" w:firstLine="0"/>
        <w:jc w:val="both"/>
        <w:rPr>
          <w:rFonts w:ascii="Times New Roman" w:hAnsi="Times New Roman"/>
          <w:sz w:val="26"/>
          <w:szCs w:val="26"/>
          <w:shd w:val="clear" w:color="auto" w:fill="F1F0F0"/>
        </w:rPr>
      </w:pPr>
      <w:r w:rsidRPr="00B04F6B">
        <w:rPr>
          <w:rFonts w:ascii="Times New Roman" w:hAnsi="Times New Roman"/>
          <w:sz w:val="26"/>
          <w:szCs w:val="26"/>
          <w:shd w:val="clear" w:color="auto" w:fill="F1F0F0"/>
        </w:rPr>
        <w:t>Thẩm quyền của Tòa án Việt Nam liên quan đến các chế định hỗ trợ hoạt động trọng tài có yếu tố nước ngoài</w:t>
      </w:r>
    </w:p>
    <w:p w:rsidR="00DD0615" w:rsidRPr="00B04F6B" w:rsidRDefault="00DD0615" w:rsidP="00DD0615">
      <w:pPr>
        <w:pStyle w:val="ListParagraph"/>
        <w:numPr>
          <w:ilvl w:val="0"/>
          <w:numId w:val="5"/>
        </w:numPr>
        <w:tabs>
          <w:tab w:val="left" w:pos="567"/>
        </w:tabs>
        <w:spacing w:after="0" w:line="360" w:lineRule="auto"/>
        <w:ind w:left="0" w:firstLine="0"/>
        <w:jc w:val="both"/>
        <w:rPr>
          <w:rFonts w:ascii="Times New Roman" w:hAnsi="Times New Roman"/>
          <w:sz w:val="26"/>
          <w:szCs w:val="26"/>
          <w:shd w:val="clear" w:color="auto" w:fill="F1F0F0"/>
        </w:rPr>
      </w:pPr>
      <w:r w:rsidRPr="00B04F6B">
        <w:rPr>
          <w:rFonts w:ascii="Times New Roman" w:hAnsi="Times New Roman"/>
          <w:sz w:val="26"/>
          <w:szCs w:val="26"/>
          <w:shd w:val="clear" w:color="auto" w:fill="F1F0F0"/>
        </w:rPr>
        <w:t xml:space="preserve">Chế định “Mất quyền phản đối” trong quá trình giải quyết tranh chấp </w:t>
      </w:r>
      <w:r w:rsidRPr="00B04F6B">
        <w:rPr>
          <w:rFonts w:ascii="Times New Roman" w:hAnsi="Times New Roman"/>
          <w:sz w:val="26"/>
          <w:szCs w:val="26"/>
          <w:shd w:val="clear" w:color="auto" w:fill="F1F0F0"/>
          <w:lang w:val="vi-VN"/>
        </w:rPr>
        <w:t>t</w:t>
      </w:r>
      <w:r w:rsidRPr="00B04F6B">
        <w:rPr>
          <w:rFonts w:ascii="Times New Roman" w:hAnsi="Times New Roman"/>
          <w:sz w:val="26"/>
          <w:szCs w:val="26"/>
          <w:shd w:val="clear" w:color="auto" w:fill="F1F0F0"/>
        </w:rPr>
        <w:t>hương mại quốc tế bằng trọng tài</w:t>
      </w:r>
    </w:p>
    <w:p w:rsidR="00DD0615" w:rsidRPr="00B04F6B" w:rsidRDefault="00DD0615" w:rsidP="00DD0615">
      <w:pPr>
        <w:pStyle w:val="ListParagraph"/>
        <w:numPr>
          <w:ilvl w:val="0"/>
          <w:numId w:val="5"/>
        </w:numPr>
        <w:tabs>
          <w:tab w:val="left" w:pos="567"/>
        </w:tabs>
        <w:spacing w:after="0" w:line="360" w:lineRule="auto"/>
        <w:ind w:left="0" w:firstLine="0"/>
        <w:jc w:val="both"/>
        <w:rPr>
          <w:rFonts w:ascii="Times New Roman" w:hAnsi="Times New Roman"/>
          <w:sz w:val="26"/>
          <w:szCs w:val="26"/>
        </w:rPr>
      </w:pPr>
      <w:r w:rsidRPr="00B04F6B">
        <w:rPr>
          <w:rFonts w:ascii="Times New Roman" w:hAnsi="Times New Roman"/>
          <w:sz w:val="26"/>
          <w:szCs w:val="26"/>
        </w:rPr>
        <w:t>Chế định pháp lý, vấn đề tồn tại và giải pháp của trọng tài đầu tư ICSID</w:t>
      </w:r>
    </w:p>
    <w:p w:rsidR="00DD0615" w:rsidRPr="00B04F6B" w:rsidRDefault="00DD0615" w:rsidP="00DD0615">
      <w:pPr>
        <w:pStyle w:val="ListParagraph"/>
        <w:numPr>
          <w:ilvl w:val="0"/>
          <w:numId w:val="5"/>
        </w:numPr>
        <w:tabs>
          <w:tab w:val="left" w:pos="567"/>
        </w:tabs>
        <w:spacing w:after="0" w:line="360" w:lineRule="auto"/>
        <w:ind w:left="0" w:firstLine="0"/>
        <w:jc w:val="both"/>
        <w:rPr>
          <w:rFonts w:ascii="Times New Roman" w:hAnsi="Times New Roman"/>
          <w:sz w:val="26"/>
          <w:szCs w:val="26"/>
        </w:rPr>
      </w:pPr>
      <w:r w:rsidRPr="00B04F6B">
        <w:rPr>
          <w:rFonts w:ascii="Times New Roman" w:hAnsi="Times New Roman"/>
          <w:sz w:val="26"/>
          <w:szCs w:val="26"/>
        </w:rPr>
        <w:t>Chế định Force Majeure và Học thuyết Frustration (“frustration of contract”) trong hợp đồng</w:t>
      </w:r>
    </w:p>
    <w:p w:rsidR="00DD0615" w:rsidRPr="00B04F6B" w:rsidRDefault="00DD0615" w:rsidP="00DD0615">
      <w:pPr>
        <w:pStyle w:val="ListParagraph"/>
        <w:numPr>
          <w:ilvl w:val="0"/>
          <w:numId w:val="5"/>
        </w:numPr>
        <w:tabs>
          <w:tab w:val="left" w:pos="567"/>
        </w:tabs>
        <w:spacing w:after="0" w:line="360" w:lineRule="auto"/>
        <w:ind w:left="0" w:firstLine="0"/>
        <w:jc w:val="both"/>
        <w:rPr>
          <w:rFonts w:ascii="Times New Roman" w:hAnsi="Times New Roman"/>
          <w:sz w:val="26"/>
          <w:szCs w:val="26"/>
        </w:rPr>
      </w:pPr>
      <w:r w:rsidRPr="00B04F6B">
        <w:rPr>
          <w:rFonts w:ascii="Times New Roman" w:hAnsi="Times New Roman"/>
          <w:sz w:val="26"/>
          <w:szCs w:val="26"/>
        </w:rPr>
        <w:t>Yêu cầu về tính thống nhất trong việc giải thích và áp dụng Công ước Viên 1980 về hợp đồng mua bán hàng hóa quốc</w:t>
      </w:r>
    </w:p>
    <w:p w:rsidR="00DD0615" w:rsidRPr="00B04F6B" w:rsidRDefault="00DD0615" w:rsidP="00DD0615">
      <w:pPr>
        <w:pStyle w:val="ListParagraph"/>
        <w:numPr>
          <w:ilvl w:val="0"/>
          <w:numId w:val="5"/>
        </w:numPr>
        <w:tabs>
          <w:tab w:val="left" w:pos="567"/>
        </w:tabs>
        <w:spacing w:after="0" w:line="360" w:lineRule="auto"/>
        <w:ind w:left="0" w:firstLine="0"/>
        <w:jc w:val="both"/>
        <w:rPr>
          <w:rFonts w:ascii="Times New Roman" w:hAnsi="Times New Roman"/>
          <w:sz w:val="26"/>
          <w:szCs w:val="26"/>
          <w:shd w:val="clear" w:color="auto" w:fill="FFFFFF"/>
        </w:rPr>
      </w:pPr>
      <w:r w:rsidRPr="00B04F6B">
        <w:rPr>
          <w:rFonts w:ascii="Times New Roman" w:hAnsi="Times New Roman"/>
          <w:sz w:val="26"/>
          <w:szCs w:val="26"/>
          <w:shd w:val="clear" w:color="auto" w:fill="FFFFFF"/>
        </w:rPr>
        <w:t>Pháp luật điều chỉnh thương mại dịch vụ quốc tế trong thời đại công nghệ 4.0</w:t>
      </w:r>
    </w:p>
    <w:p w:rsidR="00DD0615" w:rsidRPr="00B04F6B" w:rsidRDefault="00DD0615" w:rsidP="00DD0615">
      <w:pPr>
        <w:pStyle w:val="ListParagraph"/>
        <w:numPr>
          <w:ilvl w:val="0"/>
          <w:numId w:val="5"/>
        </w:numPr>
        <w:tabs>
          <w:tab w:val="left" w:pos="567"/>
        </w:tabs>
        <w:spacing w:after="0" w:line="360" w:lineRule="auto"/>
        <w:ind w:left="0" w:firstLine="0"/>
        <w:jc w:val="both"/>
        <w:rPr>
          <w:rFonts w:ascii="Times New Roman" w:hAnsi="Times New Roman"/>
          <w:sz w:val="26"/>
          <w:szCs w:val="26"/>
          <w:shd w:val="clear" w:color="auto" w:fill="FFFFFF"/>
        </w:rPr>
      </w:pPr>
      <w:r w:rsidRPr="00B04F6B">
        <w:rPr>
          <w:rFonts w:ascii="Times New Roman" w:hAnsi="Times New Roman"/>
          <w:sz w:val="26"/>
          <w:szCs w:val="26"/>
          <w:shd w:val="clear" w:color="auto" w:fill="FFFFFF"/>
        </w:rPr>
        <w:t>Rủi ro trong hoạt động thanh toán quốc tế của các ngân hàng ở Việt Nam và những giải pháp phòng tránh</w:t>
      </w:r>
    </w:p>
    <w:p w:rsidR="00DD0615" w:rsidRPr="00B04F6B" w:rsidRDefault="00DD0615" w:rsidP="00DD0615">
      <w:pPr>
        <w:pStyle w:val="ListParagraph"/>
        <w:numPr>
          <w:ilvl w:val="0"/>
          <w:numId w:val="5"/>
        </w:numPr>
        <w:tabs>
          <w:tab w:val="left" w:pos="567"/>
        </w:tabs>
        <w:spacing w:after="0" w:line="360" w:lineRule="auto"/>
        <w:ind w:left="0" w:firstLine="0"/>
        <w:jc w:val="both"/>
        <w:rPr>
          <w:rFonts w:ascii="Times New Roman" w:hAnsi="Times New Roman"/>
          <w:sz w:val="26"/>
          <w:szCs w:val="26"/>
          <w:shd w:val="clear" w:color="auto" w:fill="FFFFFF"/>
        </w:rPr>
      </w:pPr>
      <w:r w:rsidRPr="00B04F6B">
        <w:rPr>
          <w:rFonts w:ascii="Times New Roman" w:hAnsi="Times New Roman"/>
          <w:sz w:val="26"/>
          <w:szCs w:val="26"/>
          <w:shd w:val="clear" w:color="auto" w:fill="FFFFFF"/>
        </w:rPr>
        <w:t>Quyền tác giả và trí tuệ nhân tạo trong Cuộc Cách mạng Công nghiệp 4.0</w:t>
      </w:r>
    </w:p>
    <w:p w:rsidR="00DD0615" w:rsidRPr="00B04F6B" w:rsidRDefault="00DD0615" w:rsidP="00DD0615">
      <w:pPr>
        <w:pStyle w:val="ListParagraph"/>
        <w:numPr>
          <w:ilvl w:val="0"/>
          <w:numId w:val="5"/>
        </w:numPr>
        <w:tabs>
          <w:tab w:val="left" w:pos="567"/>
        </w:tabs>
        <w:spacing w:after="0" w:line="360" w:lineRule="auto"/>
        <w:ind w:left="0" w:firstLine="0"/>
        <w:jc w:val="both"/>
        <w:rPr>
          <w:rFonts w:ascii="Times New Roman" w:hAnsi="Times New Roman"/>
          <w:sz w:val="26"/>
          <w:szCs w:val="26"/>
          <w:shd w:val="clear" w:color="auto" w:fill="FFFFFF"/>
        </w:rPr>
      </w:pPr>
      <w:r w:rsidRPr="00B04F6B">
        <w:rPr>
          <w:rFonts w:ascii="Times New Roman" w:hAnsi="Times New Roman"/>
          <w:sz w:val="26"/>
          <w:szCs w:val="26"/>
          <w:shd w:val="clear" w:color="auto" w:fill="FFFFFF"/>
        </w:rPr>
        <w:lastRenderedPageBreak/>
        <w:t>Các quy định pháp lý về thủ tục cấp phép nhập khẩu dược phẩm, kinh nghiệm của một số quốc gia trên thế giới và bài học cho Việt Nam</w:t>
      </w:r>
    </w:p>
    <w:p w:rsidR="00DD0615" w:rsidRPr="00B04F6B" w:rsidRDefault="00DD0615" w:rsidP="00DD0615">
      <w:pPr>
        <w:pStyle w:val="ListParagraph"/>
        <w:numPr>
          <w:ilvl w:val="0"/>
          <w:numId w:val="5"/>
        </w:numPr>
        <w:tabs>
          <w:tab w:val="left" w:pos="567"/>
        </w:tabs>
        <w:spacing w:after="0" w:line="360" w:lineRule="auto"/>
        <w:ind w:left="0" w:firstLine="0"/>
        <w:jc w:val="both"/>
        <w:rPr>
          <w:rFonts w:ascii="Times New Roman" w:eastAsia="Times New Roman" w:hAnsi="Times New Roman"/>
          <w:sz w:val="26"/>
          <w:szCs w:val="26"/>
          <w:lang w:eastAsia="vi-VN"/>
        </w:rPr>
      </w:pPr>
      <w:r w:rsidRPr="00B04F6B">
        <w:rPr>
          <w:rFonts w:ascii="Times New Roman" w:eastAsia="Times New Roman" w:hAnsi="Times New Roman"/>
          <w:sz w:val="26"/>
          <w:szCs w:val="26"/>
          <w:lang w:eastAsia="vi-VN"/>
        </w:rPr>
        <w:t>Thẩm quyền của trọng tài thương mại và pháp luật cạnh tranh</w:t>
      </w:r>
      <w:r w:rsidRPr="00B04F6B">
        <w:rPr>
          <w:rFonts w:ascii="Times New Roman" w:eastAsia="Times New Roman" w:hAnsi="Times New Roman"/>
          <w:sz w:val="26"/>
          <w:szCs w:val="26"/>
          <w:lang w:val="vi-VN" w:eastAsia="vi-VN"/>
        </w:rPr>
        <w:t xml:space="preserve"> - </w:t>
      </w:r>
      <w:r w:rsidRPr="00B04F6B">
        <w:rPr>
          <w:rFonts w:ascii="Times New Roman" w:eastAsia="Times New Roman" w:hAnsi="Times New Roman"/>
          <w:sz w:val="26"/>
          <w:szCs w:val="26"/>
          <w:lang w:eastAsia="vi-VN"/>
        </w:rPr>
        <w:t>Thực tiễn và bài học kinh nghiệm từ các quốc gia trên thế giới</w:t>
      </w:r>
    </w:p>
    <w:p w:rsidR="00DD0615" w:rsidRPr="00B04F6B" w:rsidRDefault="00DD0615" w:rsidP="00DD0615">
      <w:pPr>
        <w:pStyle w:val="ListParagraph"/>
        <w:numPr>
          <w:ilvl w:val="0"/>
          <w:numId w:val="5"/>
        </w:numPr>
        <w:tabs>
          <w:tab w:val="left" w:pos="567"/>
        </w:tabs>
        <w:spacing w:after="0" w:line="360" w:lineRule="auto"/>
        <w:ind w:left="0" w:firstLine="0"/>
        <w:jc w:val="both"/>
        <w:rPr>
          <w:rFonts w:ascii="Times New Roman" w:eastAsia="Times New Roman" w:hAnsi="Times New Roman"/>
          <w:sz w:val="26"/>
          <w:szCs w:val="26"/>
          <w:lang w:eastAsia="vi-VN"/>
        </w:rPr>
      </w:pPr>
      <w:r w:rsidRPr="00B04F6B">
        <w:rPr>
          <w:rFonts w:ascii="Times New Roman" w:eastAsia="Times New Roman" w:hAnsi="Times New Roman"/>
          <w:sz w:val="26"/>
          <w:szCs w:val="26"/>
          <w:lang w:eastAsia="vi-VN"/>
        </w:rPr>
        <w:t>Nghĩa vụ giao và nhận hàng của các bên trong hợp đồng (nghiên cứu trong CISG, Incoterms và PECL) </w:t>
      </w:r>
    </w:p>
    <w:p w:rsidR="00DD0615" w:rsidRPr="00B04F6B" w:rsidRDefault="00DD0615" w:rsidP="00DD0615">
      <w:pPr>
        <w:pStyle w:val="ListParagraph"/>
        <w:numPr>
          <w:ilvl w:val="0"/>
          <w:numId w:val="5"/>
        </w:numPr>
        <w:tabs>
          <w:tab w:val="left" w:pos="567"/>
        </w:tabs>
        <w:spacing w:after="0" w:line="360" w:lineRule="auto"/>
        <w:ind w:left="0" w:firstLine="0"/>
        <w:jc w:val="both"/>
        <w:rPr>
          <w:rFonts w:ascii="Times New Roman" w:eastAsia="Times New Roman" w:hAnsi="Times New Roman"/>
          <w:sz w:val="26"/>
          <w:szCs w:val="26"/>
          <w:lang w:eastAsia="vi-VN"/>
        </w:rPr>
      </w:pPr>
      <w:r w:rsidRPr="00B04F6B">
        <w:rPr>
          <w:rFonts w:ascii="Times New Roman" w:eastAsia="Times New Roman" w:hAnsi="Times New Roman"/>
          <w:sz w:val="26"/>
          <w:szCs w:val="26"/>
          <w:lang w:eastAsia="vi-VN"/>
        </w:rPr>
        <w:t>Trung Quốc trong các vụ kiện chống bán phá giá gần đây trong WTO</w:t>
      </w:r>
    </w:p>
    <w:p w:rsidR="00DD0615" w:rsidRPr="00B04F6B" w:rsidRDefault="00DD0615" w:rsidP="00DD0615">
      <w:pPr>
        <w:pStyle w:val="ListParagraph"/>
        <w:numPr>
          <w:ilvl w:val="0"/>
          <w:numId w:val="5"/>
        </w:numPr>
        <w:tabs>
          <w:tab w:val="left" w:pos="567"/>
        </w:tabs>
        <w:spacing w:after="0" w:line="360" w:lineRule="auto"/>
        <w:ind w:left="0" w:firstLine="0"/>
        <w:jc w:val="both"/>
        <w:rPr>
          <w:rFonts w:ascii="Times New Roman" w:eastAsia="Times New Roman" w:hAnsi="Times New Roman"/>
          <w:sz w:val="26"/>
          <w:szCs w:val="26"/>
          <w:lang w:eastAsia="vi-VN"/>
        </w:rPr>
      </w:pPr>
      <w:r w:rsidRPr="00B04F6B">
        <w:rPr>
          <w:rFonts w:ascii="Times New Roman" w:eastAsia="Times New Roman" w:hAnsi="Times New Roman"/>
          <w:sz w:val="26"/>
          <w:szCs w:val="26"/>
          <w:lang w:eastAsia="vi-VN"/>
        </w:rPr>
        <w:t>Minh bạch trong WTO</w:t>
      </w:r>
      <w:r w:rsidRPr="00B04F6B">
        <w:rPr>
          <w:rFonts w:ascii="Times New Roman" w:eastAsia="Times New Roman" w:hAnsi="Times New Roman"/>
          <w:sz w:val="26"/>
          <w:szCs w:val="26"/>
          <w:lang w:val="vi-VN" w:eastAsia="vi-VN"/>
        </w:rPr>
        <w:t xml:space="preserve"> - </w:t>
      </w:r>
      <w:r w:rsidRPr="00B04F6B">
        <w:rPr>
          <w:rFonts w:ascii="Times New Roman" w:eastAsia="Times New Roman" w:hAnsi="Times New Roman"/>
          <w:sz w:val="26"/>
          <w:szCs w:val="26"/>
          <w:lang w:eastAsia="vi-VN"/>
        </w:rPr>
        <w:t>luật và án lệ</w:t>
      </w:r>
    </w:p>
    <w:p w:rsidR="00DD0615" w:rsidRPr="00B04F6B" w:rsidRDefault="00DD0615" w:rsidP="00DD0615">
      <w:pPr>
        <w:pStyle w:val="ListParagraph"/>
        <w:numPr>
          <w:ilvl w:val="0"/>
          <w:numId w:val="5"/>
        </w:numPr>
        <w:tabs>
          <w:tab w:val="left" w:pos="567"/>
        </w:tabs>
        <w:spacing w:after="0" w:line="360" w:lineRule="auto"/>
        <w:ind w:left="0" w:firstLine="0"/>
        <w:jc w:val="both"/>
        <w:rPr>
          <w:rFonts w:ascii="Times New Roman" w:eastAsia="Times New Roman" w:hAnsi="Times New Roman"/>
          <w:sz w:val="26"/>
          <w:szCs w:val="26"/>
          <w:lang w:eastAsia="vi-VN"/>
        </w:rPr>
      </w:pPr>
      <w:r w:rsidRPr="00B04F6B">
        <w:rPr>
          <w:rFonts w:ascii="Times New Roman" w:eastAsia="Times New Roman" w:hAnsi="Times New Roman"/>
          <w:sz w:val="26"/>
          <w:szCs w:val="26"/>
          <w:lang w:eastAsia="vi-VN"/>
        </w:rPr>
        <w:t>Chính sách và thực tiễn chống bán phá giá của EU đối với hàng hóa nhập khẩu từ Trung Quốc</w:t>
      </w:r>
    </w:p>
    <w:p w:rsidR="00DD0615" w:rsidRPr="00B04F6B" w:rsidRDefault="00DD0615" w:rsidP="00DD0615">
      <w:pPr>
        <w:pStyle w:val="ListParagraph"/>
        <w:numPr>
          <w:ilvl w:val="0"/>
          <w:numId w:val="5"/>
        </w:numPr>
        <w:tabs>
          <w:tab w:val="left" w:pos="567"/>
        </w:tabs>
        <w:spacing w:after="0" w:line="360" w:lineRule="auto"/>
        <w:ind w:left="0" w:firstLine="0"/>
        <w:jc w:val="both"/>
        <w:rPr>
          <w:rFonts w:ascii="Times New Roman" w:eastAsia="Times New Roman" w:hAnsi="Times New Roman"/>
          <w:sz w:val="26"/>
          <w:szCs w:val="26"/>
          <w:lang w:eastAsia="vi-VN"/>
        </w:rPr>
      </w:pPr>
      <w:r w:rsidRPr="00B04F6B">
        <w:rPr>
          <w:rFonts w:ascii="Times New Roman" w:eastAsia="Times New Roman" w:hAnsi="Times New Roman"/>
          <w:sz w:val="26"/>
          <w:szCs w:val="26"/>
          <w:lang w:eastAsia="vi-VN"/>
        </w:rPr>
        <w:t>Quyền tiếp cận thuốc chữa bệnh trong GATT/WTO</w:t>
      </w:r>
    </w:p>
    <w:p w:rsidR="00DD0615" w:rsidRPr="00B04F6B" w:rsidRDefault="00DD0615" w:rsidP="00DD0615">
      <w:pPr>
        <w:pStyle w:val="ListParagraph"/>
        <w:numPr>
          <w:ilvl w:val="0"/>
          <w:numId w:val="5"/>
        </w:numPr>
        <w:tabs>
          <w:tab w:val="left" w:pos="567"/>
        </w:tabs>
        <w:spacing w:after="0" w:line="360" w:lineRule="auto"/>
        <w:ind w:left="0" w:firstLine="0"/>
        <w:jc w:val="both"/>
        <w:rPr>
          <w:rFonts w:ascii="Times New Roman" w:eastAsia="Times New Roman" w:hAnsi="Times New Roman"/>
          <w:sz w:val="26"/>
          <w:szCs w:val="26"/>
          <w:lang w:eastAsia="vi-VN"/>
        </w:rPr>
      </w:pPr>
      <w:r w:rsidRPr="00B04F6B">
        <w:rPr>
          <w:rFonts w:ascii="Times New Roman" w:eastAsia="Times New Roman" w:hAnsi="Times New Roman"/>
          <w:sz w:val="26"/>
          <w:szCs w:val="26"/>
          <w:lang w:eastAsia="vi-VN"/>
        </w:rPr>
        <w:t>Một số khía cạnh pháp lý về cuộc chiến thương mại giữa Trung Quốc và Hoa Kỳ</w:t>
      </w:r>
    </w:p>
    <w:p w:rsidR="00DD0615" w:rsidRPr="00B04F6B" w:rsidRDefault="00DD0615" w:rsidP="00DD0615">
      <w:pPr>
        <w:pStyle w:val="ListParagraph"/>
        <w:numPr>
          <w:ilvl w:val="0"/>
          <w:numId w:val="5"/>
        </w:numPr>
        <w:tabs>
          <w:tab w:val="left" w:pos="567"/>
        </w:tabs>
        <w:spacing w:after="0" w:line="360" w:lineRule="auto"/>
        <w:ind w:left="0" w:firstLine="0"/>
        <w:jc w:val="both"/>
        <w:rPr>
          <w:rFonts w:ascii="Times New Roman" w:eastAsia="Times New Roman" w:hAnsi="Times New Roman"/>
          <w:sz w:val="26"/>
          <w:szCs w:val="26"/>
          <w:lang w:eastAsia="vi-VN"/>
        </w:rPr>
      </w:pPr>
      <w:r w:rsidRPr="00B04F6B">
        <w:rPr>
          <w:rFonts w:ascii="Times New Roman" w:eastAsia="Times New Roman" w:hAnsi="Times New Roman"/>
          <w:sz w:val="26"/>
          <w:szCs w:val="26"/>
          <w:lang w:eastAsia="vi-VN"/>
        </w:rPr>
        <w:t>Pháp luật Việt Nam trong bối cảnh đàm phán và thực hiện CPTPP</w:t>
      </w:r>
    </w:p>
    <w:p w:rsidR="00DD0615" w:rsidRPr="00B04F6B" w:rsidRDefault="00DD0615" w:rsidP="00DD0615">
      <w:pPr>
        <w:pStyle w:val="ListParagraph"/>
        <w:numPr>
          <w:ilvl w:val="0"/>
          <w:numId w:val="5"/>
        </w:numPr>
        <w:tabs>
          <w:tab w:val="left" w:pos="567"/>
        </w:tabs>
        <w:spacing w:after="0" w:line="360" w:lineRule="auto"/>
        <w:ind w:left="0" w:firstLine="0"/>
        <w:jc w:val="both"/>
        <w:rPr>
          <w:rFonts w:ascii="Times New Roman" w:hAnsi="Times New Roman"/>
          <w:sz w:val="26"/>
          <w:szCs w:val="26"/>
          <w:shd w:val="clear" w:color="auto" w:fill="F1F0F0"/>
        </w:rPr>
      </w:pPr>
      <w:r w:rsidRPr="00B04F6B">
        <w:rPr>
          <w:rFonts w:ascii="Times New Roman" w:hAnsi="Times New Roman"/>
          <w:sz w:val="26"/>
          <w:szCs w:val="26"/>
          <w:shd w:val="clear" w:color="auto" w:fill="F1F0F0"/>
        </w:rPr>
        <w:t>Nguyên tắc không phân biệt đối xử trong pháp luật đầu tư quốc tế</w:t>
      </w:r>
    </w:p>
    <w:p w:rsidR="00DD0615" w:rsidRPr="00B04F6B" w:rsidRDefault="00DD0615" w:rsidP="00DD0615">
      <w:pPr>
        <w:pStyle w:val="ListParagraph"/>
        <w:numPr>
          <w:ilvl w:val="0"/>
          <w:numId w:val="5"/>
        </w:numPr>
        <w:tabs>
          <w:tab w:val="left" w:pos="567"/>
        </w:tabs>
        <w:spacing w:after="0" w:line="360" w:lineRule="auto"/>
        <w:ind w:left="0" w:firstLine="0"/>
        <w:jc w:val="both"/>
        <w:rPr>
          <w:rFonts w:ascii="Times New Roman" w:hAnsi="Times New Roman"/>
          <w:sz w:val="26"/>
          <w:szCs w:val="26"/>
          <w:shd w:val="clear" w:color="auto" w:fill="F1F0F0"/>
        </w:rPr>
      </w:pPr>
      <w:r w:rsidRPr="00B04F6B">
        <w:rPr>
          <w:rFonts w:ascii="Times New Roman" w:hAnsi="Times New Roman"/>
          <w:sz w:val="26"/>
          <w:szCs w:val="26"/>
          <w:shd w:val="clear" w:color="auto" w:fill="F1F0F0"/>
        </w:rPr>
        <w:t>Nguyên tắc đối xử công bằng (fair and equitable treatment) trong pháp luật đầu tư quốc tế</w:t>
      </w:r>
    </w:p>
    <w:p w:rsidR="00DD0615" w:rsidRPr="00B04F6B" w:rsidRDefault="00DD0615" w:rsidP="00DD0615">
      <w:pPr>
        <w:pStyle w:val="ListParagraph"/>
        <w:numPr>
          <w:ilvl w:val="0"/>
          <w:numId w:val="5"/>
        </w:numPr>
        <w:tabs>
          <w:tab w:val="left" w:pos="567"/>
        </w:tabs>
        <w:spacing w:after="0" w:line="360" w:lineRule="auto"/>
        <w:ind w:left="0" w:firstLine="0"/>
        <w:jc w:val="both"/>
        <w:rPr>
          <w:rFonts w:ascii="Times New Roman" w:eastAsia="Times New Roman" w:hAnsi="Times New Roman"/>
          <w:sz w:val="26"/>
          <w:szCs w:val="26"/>
        </w:rPr>
      </w:pPr>
      <w:r w:rsidRPr="00B04F6B">
        <w:rPr>
          <w:rFonts w:ascii="Times New Roman" w:eastAsia="Times New Roman" w:hAnsi="Times New Roman"/>
          <w:sz w:val="26"/>
          <w:szCs w:val="26"/>
        </w:rPr>
        <w:t>Giải quyết tranh chấp giữa nhà đầu tư nước ngoài và nước tiếp nhận đầu tư: cân bằng giữa việc bảo vệ nhà đầu tư và chủ quyền của nước tiếp nhận đầu tư</w:t>
      </w:r>
    </w:p>
    <w:p w:rsidR="00DD0615" w:rsidRPr="00B04F6B" w:rsidRDefault="00DD0615" w:rsidP="00DD0615">
      <w:pPr>
        <w:pStyle w:val="ListParagraph"/>
        <w:numPr>
          <w:ilvl w:val="0"/>
          <w:numId w:val="5"/>
        </w:numPr>
        <w:tabs>
          <w:tab w:val="left" w:pos="567"/>
        </w:tabs>
        <w:spacing w:after="0" w:line="360" w:lineRule="auto"/>
        <w:ind w:left="0" w:firstLine="0"/>
        <w:jc w:val="both"/>
        <w:rPr>
          <w:rFonts w:ascii="Times New Roman" w:hAnsi="Times New Roman"/>
          <w:sz w:val="26"/>
          <w:szCs w:val="26"/>
        </w:rPr>
      </w:pPr>
      <w:r w:rsidRPr="00B04F6B">
        <w:rPr>
          <w:rFonts w:ascii="Times New Roman" w:hAnsi="Times New Roman"/>
          <w:sz w:val="26"/>
          <w:szCs w:val="26"/>
        </w:rPr>
        <w:t>Các vi phạm về ‘due process’ trong tranh chấp đầu tư quốc tế và kinh nghiệm cho Việt Nam trong thực thi hiệp định đầu tư quốc tế</w:t>
      </w:r>
    </w:p>
    <w:p w:rsidR="00DD0615" w:rsidRPr="00B04F6B" w:rsidRDefault="00DD0615" w:rsidP="00DD0615">
      <w:pPr>
        <w:pStyle w:val="ListParagraph"/>
        <w:numPr>
          <w:ilvl w:val="0"/>
          <w:numId w:val="5"/>
        </w:numPr>
        <w:tabs>
          <w:tab w:val="left" w:pos="567"/>
        </w:tabs>
        <w:spacing w:after="0" w:line="360" w:lineRule="auto"/>
        <w:ind w:left="0" w:firstLine="0"/>
        <w:jc w:val="both"/>
        <w:rPr>
          <w:rFonts w:ascii="Times New Roman" w:hAnsi="Times New Roman"/>
          <w:sz w:val="26"/>
          <w:szCs w:val="26"/>
        </w:rPr>
      </w:pPr>
      <w:r w:rsidRPr="00B04F6B">
        <w:rPr>
          <w:rFonts w:ascii="Times New Roman" w:hAnsi="Times New Roman"/>
          <w:sz w:val="26"/>
          <w:szCs w:val="26"/>
        </w:rPr>
        <w:t>Vấn đề vận dụng tập quán quốc tế và các</w:t>
      </w:r>
      <w:r w:rsidRPr="00B04F6B">
        <w:rPr>
          <w:rFonts w:ascii="Times New Roman" w:hAnsi="Times New Roman"/>
          <w:sz w:val="26"/>
          <w:szCs w:val="26"/>
          <w:lang w:val="vi-VN"/>
        </w:rPr>
        <w:t xml:space="preserve"> </w:t>
      </w:r>
      <w:r w:rsidRPr="00B04F6B">
        <w:rPr>
          <w:rFonts w:ascii="Times New Roman" w:hAnsi="Times New Roman"/>
          <w:sz w:val="26"/>
          <w:szCs w:val="26"/>
        </w:rPr>
        <w:t>nguyên tắc chung của luật quốc tế trong các tranh chấp đầu tư quốc tế và kinh nghiệm cho Việt Nam</w:t>
      </w:r>
    </w:p>
    <w:p w:rsidR="00DD0615" w:rsidRPr="00B04F6B" w:rsidRDefault="00DD0615" w:rsidP="00DD0615">
      <w:pPr>
        <w:pStyle w:val="ListParagraph"/>
        <w:numPr>
          <w:ilvl w:val="0"/>
          <w:numId w:val="5"/>
        </w:numPr>
        <w:tabs>
          <w:tab w:val="left" w:pos="567"/>
        </w:tabs>
        <w:spacing w:after="0" w:line="360" w:lineRule="auto"/>
        <w:ind w:left="0" w:firstLine="0"/>
        <w:jc w:val="both"/>
        <w:rPr>
          <w:rFonts w:ascii="Times New Roman" w:hAnsi="Times New Roman"/>
          <w:sz w:val="26"/>
          <w:szCs w:val="26"/>
        </w:rPr>
      </w:pPr>
      <w:r w:rsidRPr="00B04F6B">
        <w:rPr>
          <w:rFonts w:ascii="Times New Roman" w:hAnsi="Times New Roman"/>
          <w:sz w:val="26"/>
          <w:szCs w:val="26"/>
        </w:rPr>
        <w:t>Mô hình tòa giải quyết tranh chấp đầu tư theo EU: Có thể nhân rộng thành cơ chế chung cho giải quyết tranh chấp đầu tư quốc tế?</w:t>
      </w:r>
    </w:p>
    <w:p w:rsidR="00DD0615" w:rsidRPr="00B04F6B" w:rsidRDefault="00DD0615" w:rsidP="00DD0615">
      <w:pPr>
        <w:pStyle w:val="ListParagraph"/>
        <w:numPr>
          <w:ilvl w:val="0"/>
          <w:numId w:val="5"/>
        </w:numPr>
        <w:tabs>
          <w:tab w:val="left" w:pos="567"/>
        </w:tabs>
        <w:spacing w:after="0" w:line="360" w:lineRule="auto"/>
        <w:ind w:left="0" w:firstLine="0"/>
        <w:jc w:val="both"/>
        <w:rPr>
          <w:rFonts w:ascii="Times New Roman" w:hAnsi="Times New Roman"/>
          <w:sz w:val="26"/>
          <w:szCs w:val="26"/>
        </w:rPr>
      </w:pPr>
      <w:r w:rsidRPr="00B04F6B">
        <w:rPr>
          <w:rFonts w:ascii="Times New Roman" w:hAnsi="Times New Roman"/>
          <w:sz w:val="26"/>
          <w:szCs w:val="26"/>
        </w:rPr>
        <w:t>Vấn đề tài trợ của bên thứ ba trong thủ tục tố tụng trọng tài đầu tư quốc tế</w:t>
      </w:r>
    </w:p>
    <w:p w:rsidR="00DD0615" w:rsidRPr="00B04F6B" w:rsidRDefault="00DD0615" w:rsidP="00DD0615">
      <w:pPr>
        <w:pStyle w:val="ListParagraph"/>
        <w:numPr>
          <w:ilvl w:val="0"/>
          <w:numId w:val="5"/>
        </w:numPr>
        <w:tabs>
          <w:tab w:val="left" w:pos="567"/>
        </w:tabs>
        <w:spacing w:after="0" w:line="360" w:lineRule="auto"/>
        <w:ind w:left="0" w:firstLine="0"/>
        <w:jc w:val="both"/>
        <w:rPr>
          <w:rFonts w:ascii="Times New Roman" w:hAnsi="Times New Roman"/>
          <w:sz w:val="26"/>
          <w:szCs w:val="26"/>
        </w:rPr>
      </w:pPr>
      <w:r w:rsidRPr="00B04F6B">
        <w:rPr>
          <w:rFonts w:ascii="Times New Roman" w:hAnsi="Times New Roman"/>
          <w:sz w:val="26"/>
          <w:szCs w:val="26"/>
        </w:rPr>
        <w:t>Hiệp định thương mại tự do thế hệ mới và sự hình thành môi trường cho thực hành kinh doanh có trách nhiệm</w:t>
      </w:r>
    </w:p>
    <w:p w:rsidR="00DD0615" w:rsidRPr="00B04F6B" w:rsidRDefault="00DD0615" w:rsidP="00DD0615">
      <w:pPr>
        <w:pStyle w:val="ListParagraph"/>
        <w:numPr>
          <w:ilvl w:val="0"/>
          <w:numId w:val="5"/>
        </w:numPr>
        <w:tabs>
          <w:tab w:val="left" w:pos="567"/>
        </w:tabs>
        <w:spacing w:after="0" w:line="360" w:lineRule="auto"/>
        <w:ind w:left="0" w:firstLine="0"/>
        <w:jc w:val="both"/>
        <w:rPr>
          <w:rFonts w:ascii="Times New Roman" w:hAnsi="Times New Roman"/>
          <w:sz w:val="26"/>
          <w:szCs w:val="26"/>
        </w:rPr>
      </w:pPr>
      <w:r w:rsidRPr="00B04F6B">
        <w:rPr>
          <w:rFonts w:ascii="Times New Roman" w:hAnsi="Times New Roman"/>
          <w:sz w:val="26"/>
          <w:szCs w:val="26"/>
        </w:rPr>
        <w:t>Hợp đồng thông minh và trách nhiệm pháp lý của doanh nghiệp</w:t>
      </w:r>
      <w:r w:rsidRPr="00B04F6B">
        <w:rPr>
          <w:rFonts w:ascii="Times New Roman" w:hAnsi="Times New Roman"/>
          <w:sz w:val="26"/>
          <w:szCs w:val="26"/>
          <w:lang w:val="vi-VN"/>
        </w:rPr>
        <w:t xml:space="preserve"> – Từ </w:t>
      </w:r>
      <w:r w:rsidRPr="00B04F6B">
        <w:rPr>
          <w:rFonts w:ascii="Times New Roman" w:hAnsi="Times New Roman"/>
          <w:sz w:val="26"/>
          <w:szCs w:val="26"/>
        </w:rPr>
        <w:t>kinh nghiệm của EU và Hoa Kỳ</w:t>
      </w:r>
    </w:p>
    <w:p w:rsidR="00DD0615" w:rsidRPr="00B04F6B" w:rsidRDefault="00DD0615" w:rsidP="00DD0615">
      <w:pPr>
        <w:pStyle w:val="ListParagraph"/>
        <w:numPr>
          <w:ilvl w:val="0"/>
          <w:numId w:val="5"/>
        </w:numPr>
        <w:tabs>
          <w:tab w:val="left" w:pos="567"/>
        </w:tabs>
        <w:spacing w:after="0" w:line="360" w:lineRule="auto"/>
        <w:ind w:left="0" w:firstLine="0"/>
        <w:jc w:val="both"/>
        <w:rPr>
          <w:rFonts w:ascii="Times New Roman" w:hAnsi="Times New Roman"/>
          <w:sz w:val="26"/>
          <w:szCs w:val="26"/>
        </w:rPr>
      </w:pPr>
      <w:r w:rsidRPr="00B04F6B">
        <w:rPr>
          <w:rFonts w:ascii="Times New Roman" w:hAnsi="Times New Roman"/>
          <w:sz w:val="26"/>
          <w:szCs w:val="26"/>
        </w:rPr>
        <w:lastRenderedPageBreak/>
        <w:t>Pháp luật về bảo vệ quyền lợi của người vay trong mô hình Fintech - Kinh nghiệm quốc tế và đề xuất hoàn thiện pháp luật Việt Nam</w:t>
      </w:r>
    </w:p>
    <w:p w:rsidR="00DD0615" w:rsidRPr="00B04F6B" w:rsidRDefault="00DD0615" w:rsidP="00DD0615">
      <w:pPr>
        <w:pStyle w:val="ListParagraph"/>
        <w:numPr>
          <w:ilvl w:val="0"/>
          <w:numId w:val="5"/>
        </w:numPr>
        <w:tabs>
          <w:tab w:val="left" w:pos="567"/>
        </w:tabs>
        <w:spacing w:after="0" w:line="360" w:lineRule="auto"/>
        <w:ind w:left="0" w:firstLine="0"/>
        <w:jc w:val="both"/>
        <w:rPr>
          <w:rFonts w:ascii="Times New Roman" w:hAnsi="Times New Roman"/>
          <w:sz w:val="26"/>
          <w:szCs w:val="26"/>
        </w:rPr>
      </w:pPr>
      <w:r w:rsidRPr="00B04F6B">
        <w:rPr>
          <w:rFonts w:ascii="Times New Roman" w:hAnsi="Times New Roman"/>
          <w:sz w:val="26"/>
          <w:szCs w:val="26"/>
        </w:rPr>
        <w:t>Tính pháp lý của tiền ảo (Virtual currency) và các giao dịch tiền ảo trong điều kiện không có quy định pháp luật cụ thể</w:t>
      </w:r>
    </w:p>
    <w:p w:rsidR="00DD0615" w:rsidRPr="00B04F6B" w:rsidRDefault="00DD0615" w:rsidP="00DD0615">
      <w:pPr>
        <w:pStyle w:val="ListParagraph"/>
        <w:numPr>
          <w:ilvl w:val="0"/>
          <w:numId w:val="5"/>
        </w:numPr>
        <w:tabs>
          <w:tab w:val="left" w:pos="567"/>
        </w:tabs>
        <w:spacing w:after="0" w:line="360" w:lineRule="auto"/>
        <w:ind w:left="0" w:firstLine="0"/>
        <w:jc w:val="both"/>
        <w:rPr>
          <w:rFonts w:ascii="Times New Roman" w:hAnsi="Times New Roman"/>
          <w:sz w:val="26"/>
          <w:szCs w:val="26"/>
        </w:rPr>
      </w:pPr>
      <w:r w:rsidRPr="00B04F6B">
        <w:rPr>
          <w:rFonts w:ascii="Times New Roman" w:hAnsi="Times New Roman"/>
          <w:sz w:val="26"/>
          <w:szCs w:val="26"/>
        </w:rPr>
        <w:t>Covid-19 và điều khoản miễn trừ trách nhiệm trong hợp đồng thương mại</w:t>
      </w:r>
    </w:p>
    <w:p w:rsidR="00DD0615" w:rsidRPr="00B04F6B" w:rsidRDefault="00DD0615" w:rsidP="00DD0615">
      <w:pPr>
        <w:pStyle w:val="ListParagraph"/>
        <w:numPr>
          <w:ilvl w:val="0"/>
          <w:numId w:val="5"/>
        </w:numPr>
        <w:tabs>
          <w:tab w:val="left" w:pos="567"/>
        </w:tabs>
        <w:spacing w:after="0" w:line="360" w:lineRule="auto"/>
        <w:ind w:left="0" w:firstLine="0"/>
        <w:jc w:val="both"/>
        <w:rPr>
          <w:rFonts w:ascii="Times New Roman" w:hAnsi="Times New Roman"/>
          <w:sz w:val="26"/>
          <w:szCs w:val="26"/>
        </w:rPr>
      </w:pPr>
      <w:r w:rsidRPr="00B04F6B">
        <w:rPr>
          <w:rFonts w:ascii="Times New Roman" w:hAnsi="Times New Roman"/>
          <w:sz w:val="26"/>
          <w:szCs w:val="26"/>
        </w:rPr>
        <w:t>Quyền và trách nhiệm của doanh nghiệp cung cấp dịch vụ sàn thương mại điện tử</w:t>
      </w:r>
    </w:p>
    <w:p w:rsidR="00DD0615" w:rsidRPr="00B04F6B" w:rsidRDefault="00DD0615" w:rsidP="00DD0615">
      <w:pPr>
        <w:pStyle w:val="ListParagraph"/>
        <w:numPr>
          <w:ilvl w:val="0"/>
          <w:numId w:val="5"/>
        </w:numPr>
        <w:tabs>
          <w:tab w:val="left" w:pos="567"/>
        </w:tabs>
        <w:spacing w:after="0" w:line="360" w:lineRule="auto"/>
        <w:ind w:left="0" w:firstLine="0"/>
        <w:jc w:val="both"/>
        <w:rPr>
          <w:rFonts w:ascii="Times New Roman" w:hAnsi="Times New Roman"/>
          <w:sz w:val="26"/>
          <w:szCs w:val="26"/>
        </w:rPr>
      </w:pPr>
      <w:r w:rsidRPr="00B04F6B">
        <w:rPr>
          <w:rFonts w:ascii="Times New Roman" w:hAnsi="Times New Roman"/>
          <w:sz w:val="26"/>
          <w:szCs w:val="26"/>
        </w:rPr>
        <w:t>Quyền sở hữu đối với dữ liệu lớn (big data)</w:t>
      </w:r>
    </w:p>
    <w:p w:rsidR="00DD0615" w:rsidRPr="00B04F6B" w:rsidRDefault="00DD0615" w:rsidP="00DD0615">
      <w:pPr>
        <w:pStyle w:val="ListParagraph"/>
        <w:numPr>
          <w:ilvl w:val="0"/>
          <w:numId w:val="5"/>
        </w:numPr>
        <w:tabs>
          <w:tab w:val="left" w:pos="567"/>
        </w:tabs>
        <w:spacing w:after="0" w:line="360" w:lineRule="auto"/>
        <w:ind w:left="0" w:firstLine="0"/>
        <w:jc w:val="both"/>
        <w:rPr>
          <w:rFonts w:ascii="Times New Roman" w:hAnsi="Times New Roman"/>
          <w:sz w:val="26"/>
          <w:szCs w:val="26"/>
        </w:rPr>
      </w:pPr>
      <w:r w:rsidRPr="00B04F6B">
        <w:rPr>
          <w:rFonts w:ascii="Times New Roman" w:hAnsi="Times New Roman"/>
          <w:sz w:val="26"/>
          <w:szCs w:val="26"/>
        </w:rPr>
        <w:t>Bảo vệ kỳ vọng chính đáng của nhà đầu tư nước ngoài tại Việt Nam</w:t>
      </w:r>
    </w:p>
    <w:p w:rsidR="00DD0615" w:rsidRPr="00B04F6B" w:rsidRDefault="00DD0615" w:rsidP="00DD0615">
      <w:pPr>
        <w:pStyle w:val="ListParagraph"/>
        <w:numPr>
          <w:ilvl w:val="0"/>
          <w:numId w:val="5"/>
        </w:numPr>
        <w:tabs>
          <w:tab w:val="left" w:pos="567"/>
        </w:tabs>
        <w:spacing w:after="0" w:line="360" w:lineRule="auto"/>
        <w:ind w:left="0" w:firstLine="0"/>
        <w:jc w:val="both"/>
        <w:rPr>
          <w:rFonts w:ascii="Times New Roman" w:hAnsi="Times New Roman"/>
          <w:sz w:val="26"/>
          <w:szCs w:val="26"/>
        </w:rPr>
      </w:pPr>
      <w:r w:rsidRPr="00B04F6B">
        <w:rPr>
          <w:rFonts w:ascii="Times New Roman" w:hAnsi="Times New Roman"/>
          <w:sz w:val="26"/>
          <w:szCs w:val="26"/>
        </w:rPr>
        <w:t>Nguyên tắc cân bằng hợp lý (proportionality) trong luật đầu tư quốc tế</w:t>
      </w:r>
    </w:p>
    <w:p w:rsidR="00DD0615" w:rsidRPr="00B04F6B" w:rsidRDefault="00DD0615" w:rsidP="00DD0615">
      <w:pPr>
        <w:pStyle w:val="ListParagraph"/>
        <w:numPr>
          <w:ilvl w:val="0"/>
          <w:numId w:val="5"/>
        </w:numPr>
        <w:tabs>
          <w:tab w:val="left" w:pos="567"/>
        </w:tabs>
        <w:spacing w:after="0" w:line="360" w:lineRule="auto"/>
        <w:ind w:left="0" w:firstLine="0"/>
        <w:jc w:val="both"/>
        <w:rPr>
          <w:rFonts w:ascii="Times New Roman" w:hAnsi="Times New Roman"/>
          <w:sz w:val="26"/>
          <w:szCs w:val="26"/>
        </w:rPr>
      </w:pPr>
      <w:r w:rsidRPr="00B04F6B">
        <w:rPr>
          <w:rFonts w:ascii="Times New Roman" w:hAnsi="Times New Roman"/>
          <w:sz w:val="26"/>
          <w:szCs w:val="26"/>
        </w:rPr>
        <w:t>Thực trạng sử dụng học thuyết về quyền lực công (police power doctrine) trong các tranh chấp đầu tư quốc tế</w:t>
      </w:r>
    </w:p>
    <w:p w:rsidR="00DD0615" w:rsidRPr="00B04F6B" w:rsidRDefault="00DD0615" w:rsidP="00DD0615">
      <w:pPr>
        <w:pStyle w:val="ListParagraph"/>
        <w:numPr>
          <w:ilvl w:val="0"/>
          <w:numId w:val="5"/>
        </w:numPr>
        <w:tabs>
          <w:tab w:val="left" w:pos="567"/>
        </w:tabs>
        <w:spacing w:after="0" w:line="360" w:lineRule="auto"/>
        <w:ind w:left="0" w:firstLine="0"/>
        <w:jc w:val="both"/>
        <w:rPr>
          <w:rFonts w:ascii="Times New Roman" w:hAnsi="Times New Roman"/>
          <w:sz w:val="26"/>
          <w:szCs w:val="26"/>
        </w:rPr>
      </w:pPr>
      <w:r w:rsidRPr="00B04F6B">
        <w:rPr>
          <w:rFonts w:ascii="Times New Roman" w:hAnsi="Times New Roman"/>
          <w:sz w:val="26"/>
          <w:szCs w:val="26"/>
        </w:rPr>
        <w:t>Cơ chế cảnh báo sớm trong phòng ngừa tranh chấp đầu tư quốc tế</w:t>
      </w:r>
    </w:p>
    <w:p w:rsidR="00DD0615" w:rsidRPr="00B04F6B" w:rsidRDefault="00DD0615" w:rsidP="00DD0615">
      <w:pPr>
        <w:pStyle w:val="ListParagraph"/>
        <w:numPr>
          <w:ilvl w:val="0"/>
          <w:numId w:val="5"/>
        </w:numPr>
        <w:tabs>
          <w:tab w:val="left" w:pos="567"/>
        </w:tabs>
        <w:spacing w:after="0" w:line="360" w:lineRule="auto"/>
        <w:ind w:left="0" w:firstLine="0"/>
        <w:jc w:val="both"/>
        <w:rPr>
          <w:rFonts w:ascii="Times New Roman" w:hAnsi="Times New Roman"/>
          <w:sz w:val="26"/>
          <w:szCs w:val="26"/>
        </w:rPr>
      </w:pPr>
      <w:r w:rsidRPr="00B04F6B">
        <w:rPr>
          <w:rFonts w:ascii="Times New Roman" w:hAnsi="Times New Roman"/>
          <w:sz w:val="26"/>
          <w:szCs w:val="26"/>
        </w:rPr>
        <w:t>Giá trị pháp lý của giai đoạn tiền tố tụng (cooling period) trong giải quyết tranh chấp đầu tư quốc tế</w:t>
      </w:r>
    </w:p>
    <w:p w:rsidR="00DD0615" w:rsidRPr="00B04F6B" w:rsidRDefault="00DD0615" w:rsidP="00DD0615">
      <w:pPr>
        <w:pStyle w:val="ListParagraph"/>
        <w:numPr>
          <w:ilvl w:val="0"/>
          <w:numId w:val="5"/>
        </w:numPr>
        <w:tabs>
          <w:tab w:val="left" w:pos="567"/>
        </w:tabs>
        <w:spacing w:after="0" w:line="360" w:lineRule="auto"/>
        <w:ind w:left="0" w:firstLine="0"/>
        <w:jc w:val="both"/>
        <w:rPr>
          <w:rFonts w:ascii="Times New Roman" w:hAnsi="Times New Roman"/>
          <w:sz w:val="26"/>
          <w:szCs w:val="26"/>
        </w:rPr>
      </w:pPr>
      <w:r w:rsidRPr="00B04F6B">
        <w:rPr>
          <w:rFonts w:ascii="Times New Roman" w:hAnsi="Times New Roman"/>
          <w:sz w:val="26"/>
          <w:szCs w:val="26"/>
        </w:rPr>
        <w:t>Hoàn thiện khung pháp lý cho việc giải quyết tranh chấp bằng trọng tài theo hình thức trực tuyến</w:t>
      </w:r>
    </w:p>
    <w:p w:rsidR="00DD0615" w:rsidRPr="00B04F6B" w:rsidRDefault="00DD0615" w:rsidP="00DD0615">
      <w:pPr>
        <w:pStyle w:val="ListParagraph"/>
        <w:numPr>
          <w:ilvl w:val="0"/>
          <w:numId w:val="5"/>
        </w:numPr>
        <w:tabs>
          <w:tab w:val="left" w:pos="567"/>
        </w:tabs>
        <w:spacing w:after="0" w:line="360" w:lineRule="auto"/>
        <w:ind w:left="0" w:firstLine="0"/>
        <w:jc w:val="both"/>
        <w:rPr>
          <w:rFonts w:ascii="Times New Roman" w:hAnsi="Times New Roman"/>
          <w:sz w:val="26"/>
          <w:szCs w:val="26"/>
        </w:rPr>
      </w:pPr>
      <w:r w:rsidRPr="00B04F6B">
        <w:rPr>
          <w:rFonts w:ascii="Times New Roman" w:hAnsi="Times New Roman"/>
          <w:sz w:val="26"/>
          <w:szCs w:val="26"/>
        </w:rPr>
        <w:t>Bảo vệ quyền lợi của người tiêu dùng trong hoạt động thương mại điện tử xuyên biên giới</w:t>
      </w:r>
    </w:p>
    <w:p w:rsidR="00DD0615" w:rsidRPr="00B04F6B" w:rsidRDefault="00DD0615" w:rsidP="00DD0615">
      <w:pPr>
        <w:pStyle w:val="ListParagraph"/>
        <w:numPr>
          <w:ilvl w:val="0"/>
          <w:numId w:val="5"/>
        </w:numPr>
        <w:tabs>
          <w:tab w:val="left" w:pos="567"/>
        </w:tabs>
        <w:spacing w:after="0" w:line="360" w:lineRule="auto"/>
        <w:ind w:left="0" w:firstLine="0"/>
        <w:jc w:val="both"/>
        <w:rPr>
          <w:rFonts w:ascii="Times New Roman" w:hAnsi="Times New Roman"/>
          <w:sz w:val="26"/>
          <w:szCs w:val="26"/>
        </w:rPr>
      </w:pPr>
      <w:r w:rsidRPr="00B04F6B">
        <w:rPr>
          <w:rFonts w:ascii="Times New Roman" w:hAnsi="Times New Roman"/>
          <w:sz w:val="26"/>
          <w:szCs w:val="26"/>
        </w:rPr>
        <w:t>Tác động của các hiệp định thương mại tự do thế hệ mới đến pháp luật lao động tại Việt Nam</w:t>
      </w:r>
    </w:p>
    <w:p w:rsidR="00DD0615" w:rsidRPr="00B04F6B" w:rsidRDefault="00DD0615" w:rsidP="00DD0615">
      <w:pPr>
        <w:pStyle w:val="ListParagraph"/>
        <w:numPr>
          <w:ilvl w:val="0"/>
          <w:numId w:val="5"/>
        </w:numPr>
        <w:tabs>
          <w:tab w:val="left" w:pos="567"/>
        </w:tabs>
        <w:spacing w:after="0" w:line="360" w:lineRule="auto"/>
        <w:ind w:left="0" w:firstLine="0"/>
        <w:jc w:val="both"/>
        <w:rPr>
          <w:rFonts w:ascii="Times New Roman" w:hAnsi="Times New Roman"/>
          <w:sz w:val="26"/>
          <w:szCs w:val="26"/>
        </w:rPr>
      </w:pPr>
      <w:proofErr w:type="gramStart"/>
      <w:r w:rsidRPr="00B04F6B">
        <w:rPr>
          <w:rFonts w:ascii="Times New Roman" w:hAnsi="Times New Roman"/>
          <w:sz w:val="26"/>
          <w:szCs w:val="26"/>
        </w:rPr>
        <w:t>Tiền  ảo</w:t>
      </w:r>
      <w:proofErr w:type="gramEnd"/>
      <w:r w:rsidRPr="00B04F6B">
        <w:rPr>
          <w:rFonts w:ascii="Times New Roman" w:hAnsi="Times New Roman"/>
          <w:sz w:val="26"/>
          <w:szCs w:val="26"/>
        </w:rPr>
        <w:t>, nên  công  nhận  là  "tiền  tệ" hay  chỉ công nhận là "quyền  tài  sản"</w:t>
      </w:r>
      <w:r w:rsidRPr="00B04F6B">
        <w:rPr>
          <w:rFonts w:ascii="Times New Roman" w:hAnsi="Times New Roman"/>
          <w:sz w:val="26"/>
          <w:szCs w:val="26"/>
          <w:lang w:val="vi-VN"/>
        </w:rPr>
        <w:t xml:space="preserve"> </w:t>
      </w:r>
      <w:r w:rsidRPr="00B04F6B">
        <w:rPr>
          <w:rFonts w:ascii="Times New Roman" w:hAnsi="Times New Roman"/>
          <w:sz w:val="26"/>
          <w:szCs w:val="26"/>
        </w:rPr>
        <w:t>-</w:t>
      </w:r>
      <w:r w:rsidRPr="00B04F6B">
        <w:rPr>
          <w:rFonts w:ascii="Times New Roman" w:hAnsi="Times New Roman"/>
          <w:sz w:val="26"/>
          <w:szCs w:val="26"/>
          <w:lang w:val="vi-VN"/>
        </w:rPr>
        <w:t xml:space="preserve"> N</w:t>
      </w:r>
      <w:r w:rsidRPr="00B04F6B">
        <w:rPr>
          <w:rFonts w:ascii="Times New Roman" w:hAnsi="Times New Roman"/>
          <w:sz w:val="26"/>
          <w:szCs w:val="26"/>
        </w:rPr>
        <w:t>ghiên  cứu  pháp  luật  nước  ngoài  và kinh nghiệm cho  Việt  Nam</w:t>
      </w:r>
    </w:p>
    <w:p w:rsidR="00DD0615" w:rsidRPr="00B04F6B" w:rsidRDefault="00DD0615" w:rsidP="00DD0615">
      <w:pPr>
        <w:tabs>
          <w:tab w:val="left" w:pos="567"/>
        </w:tabs>
        <w:spacing w:after="0" w:line="360" w:lineRule="auto"/>
        <w:jc w:val="both"/>
        <w:rPr>
          <w:rFonts w:ascii="Times New Roman" w:hAnsi="Times New Roman"/>
          <w:sz w:val="26"/>
          <w:szCs w:val="26"/>
          <w:lang w:val="vi-VN"/>
        </w:rPr>
      </w:pPr>
      <w:r w:rsidRPr="00B04F6B">
        <w:rPr>
          <w:rFonts w:ascii="Times New Roman" w:hAnsi="Times New Roman"/>
          <w:sz w:val="26"/>
          <w:szCs w:val="26"/>
        </w:rPr>
        <w:t>91</w:t>
      </w:r>
      <w:r w:rsidRPr="00B04F6B">
        <w:rPr>
          <w:rFonts w:ascii="Times New Roman" w:hAnsi="Times New Roman"/>
          <w:sz w:val="26"/>
          <w:szCs w:val="26"/>
          <w:lang w:val="vi-VN"/>
        </w:rPr>
        <w:t>.</w:t>
      </w:r>
      <w:r w:rsidRPr="00B04F6B">
        <w:rPr>
          <w:rFonts w:ascii="Times New Roman" w:hAnsi="Times New Roman"/>
          <w:sz w:val="26"/>
          <w:szCs w:val="26"/>
        </w:rPr>
        <w:t xml:space="preserve">Hợp đồng chuyển </w:t>
      </w:r>
      <w:proofErr w:type="gramStart"/>
      <w:r w:rsidRPr="00B04F6B">
        <w:rPr>
          <w:rFonts w:ascii="Times New Roman" w:hAnsi="Times New Roman"/>
          <w:sz w:val="26"/>
          <w:szCs w:val="26"/>
        </w:rPr>
        <w:t>nhượng  dự</w:t>
      </w:r>
      <w:proofErr w:type="gramEnd"/>
      <w:r w:rsidRPr="00B04F6B">
        <w:rPr>
          <w:rFonts w:ascii="Times New Roman" w:hAnsi="Times New Roman"/>
          <w:sz w:val="26"/>
          <w:szCs w:val="26"/>
        </w:rPr>
        <w:t xml:space="preserve"> án -</w:t>
      </w:r>
      <w:r w:rsidRPr="00B04F6B">
        <w:rPr>
          <w:rFonts w:ascii="Times New Roman" w:hAnsi="Times New Roman"/>
          <w:sz w:val="26"/>
          <w:szCs w:val="26"/>
          <w:lang w:val="vi-VN"/>
        </w:rPr>
        <w:t xml:space="preserve"> N</w:t>
      </w:r>
      <w:r w:rsidRPr="00B04F6B">
        <w:rPr>
          <w:rFonts w:ascii="Times New Roman" w:hAnsi="Times New Roman"/>
          <w:sz w:val="26"/>
          <w:szCs w:val="26"/>
        </w:rPr>
        <w:t>hững  vấn  đề  pháp  lý  và  thực  tiễn  tại  Việt  Nam</w:t>
      </w:r>
    </w:p>
    <w:p w:rsidR="00DD0615" w:rsidRPr="00B04F6B" w:rsidRDefault="00DD0615" w:rsidP="00DD0615">
      <w:pPr>
        <w:pStyle w:val="ListParagraph"/>
        <w:numPr>
          <w:ilvl w:val="0"/>
          <w:numId w:val="6"/>
        </w:numPr>
        <w:tabs>
          <w:tab w:val="left" w:pos="567"/>
        </w:tabs>
        <w:spacing w:after="0" w:line="360" w:lineRule="auto"/>
        <w:ind w:left="0" w:firstLine="0"/>
        <w:jc w:val="both"/>
        <w:rPr>
          <w:rFonts w:ascii="Times New Roman" w:hAnsi="Times New Roman"/>
          <w:sz w:val="26"/>
          <w:szCs w:val="26"/>
        </w:rPr>
      </w:pPr>
      <w:r w:rsidRPr="00B04F6B">
        <w:rPr>
          <w:rFonts w:ascii="Times New Roman" w:hAnsi="Times New Roman"/>
          <w:sz w:val="26"/>
          <w:szCs w:val="26"/>
        </w:rPr>
        <w:t>Các vấn đề pháp lý đối với các hoạt động kinh doanh thương mại ứng dụng trí tuệ nhân tạo trong bối cảnh hội nhập</w:t>
      </w:r>
    </w:p>
    <w:p w:rsidR="00DD0615" w:rsidRPr="00B04F6B" w:rsidRDefault="00DD0615" w:rsidP="00DD0615">
      <w:pPr>
        <w:pStyle w:val="ListParagraph"/>
        <w:numPr>
          <w:ilvl w:val="0"/>
          <w:numId w:val="6"/>
        </w:numPr>
        <w:tabs>
          <w:tab w:val="left" w:pos="567"/>
        </w:tabs>
        <w:spacing w:after="0" w:line="360" w:lineRule="auto"/>
        <w:ind w:left="0" w:firstLine="0"/>
        <w:jc w:val="both"/>
        <w:rPr>
          <w:rFonts w:ascii="Times New Roman" w:hAnsi="Times New Roman"/>
          <w:sz w:val="26"/>
          <w:szCs w:val="26"/>
        </w:rPr>
      </w:pPr>
      <w:r w:rsidRPr="00B04F6B">
        <w:rPr>
          <w:rFonts w:ascii="Times New Roman" w:hAnsi="Times New Roman"/>
          <w:sz w:val="26"/>
          <w:szCs w:val="26"/>
        </w:rPr>
        <w:t>Pháp luật về ứng dụng công nghệ Blockchain trong hoạt động thương mại xuyên biên giới</w:t>
      </w:r>
    </w:p>
    <w:p w:rsidR="00DD0615" w:rsidRPr="00B04F6B" w:rsidRDefault="00DD0615" w:rsidP="00DD0615">
      <w:pPr>
        <w:pStyle w:val="ListParagraph"/>
        <w:numPr>
          <w:ilvl w:val="0"/>
          <w:numId w:val="6"/>
        </w:numPr>
        <w:tabs>
          <w:tab w:val="left" w:pos="567"/>
        </w:tabs>
        <w:spacing w:after="0" w:line="360" w:lineRule="auto"/>
        <w:ind w:left="0" w:firstLine="0"/>
        <w:jc w:val="both"/>
        <w:rPr>
          <w:rFonts w:ascii="Times New Roman" w:hAnsi="Times New Roman"/>
          <w:sz w:val="26"/>
          <w:szCs w:val="26"/>
        </w:rPr>
      </w:pPr>
      <w:r w:rsidRPr="00B04F6B">
        <w:rPr>
          <w:rFonts w:ascii="Times New Roman" w:hAnsi="Times New Roman"/>
          <w:sz w:val="26"/>
          <w:szCs w:val="26"/>
        </w:rPr>
        <w:t>Bảo vệ dữ liệu, tự đo dữ liệu và dịch chuyển dữ liệu xuyên biên giới trong thương mại quốc tế</w:t>
      </w:r>
    </w:p>
    <w:p w:rsidR="00DD0615" w:rsidRPr="00B04F6B" w:rsidRDefault="00DD0615" w:rsidP="00DD0615">
      <w:pPr>
        <w:pStyle w:val="ListParagraph"/>
        <w:numPr>
          <w:ilvl w:val="0"/>
          <w:numId w:val="6"/>
        </w:numPr>
        <w:tabs>
          <w:tab w:val="left" w:pos="567"/>
        </w:tabs>
        <w:spacing w:after="0" w:line="360" w:lineRule="auto"/>
        <w:ind w:left="0" w:firstLine="0"/>
        <w:jc w:val="both"/>
        <w:rPr>
          <w:rFonts w:ascii="Times New Roman" w:hAnsi="Times New Roman"/>
          <w:sz w:val="26"/>
          <w:szCs w:val="26"/>
        </w:rPr>
      </w:pPr>
      <w:r w:rsidRPr="00B04F6B">
        <w:rPr>
          <w:rFonts w:ascii="Times New Roman" w:hAnsi="Times New Roman"/>
          <w:sz w:val="26"/>
          <w:szCs w:val="26"/>
        </w:rPr>
        <w:lastRenderedPageBreak/>
        <w:t>Tác động của các Hiệp định thương mai tự do thế hệ mới đối với bảo vệ người lao động trong khu vực kinh tế phi chính thức</w:t>
      </w:r>
    </w:p>
    <w:p w:rsidR="00DD0615" w:rsidRPr="00B04F6B" w:rsidRDefault="00DD0615" w:rsidP="00DD0615">
      <w:pPr>
        <w:pStyle w:val="ListParagraph"/>
        <w:numPr>
          <w:ilvl w:val="0"/>
          <w:numId w:val="6"/>
        </w:numPr>
        <w:tabs>
          <w:tab w:val="left" w:pos="567"/>
        </w:tabs>
        <w:spacing w:after="0" w:line="360" w:lineRule="auto"/>
        <w:ind w:left="0" w:firstLine="0"/>
        <w:jc w:val="both"/>
        <w:rPr>
          <w:rFonts w:ascii="Times New Roman" w:hAnsi="Times New Roman"/>
          <w:sz w:val="26"/>
          <w:szCs w:val="26"/>
        </w:rPr>
      </w:pPr>
      <w:r w:rsidRPr="00B04F6B">
        <w:rPr>
          <w:rFonts w:ascii="Times New Roman" w:hAnsi="Times New Roman"/>
          <w:sz w:val="26"/>
          <w:szCs w:val="26"/>
        </w:rPr>
        <w:t>Cân bằng giữa mục tiêu tự do hóa thương mại dịch vụ và bảo vệ lợi ích phi thương mại trong nền kinh tế số theo các Hiệp định thương mại tự do</w:t>
      </w:r>
      <w:r w:rsidRPr="00B04F6B">
        <w:rPr>
          <w:rFonts w:ascii="Times New Roman" w:hAnsi="Times New Roman"/>
          <w:sz w:val="26"/>
          <w:szCs w:val="26"/>
          <w:lang w:val="vi-VN"/>
        </w:rPr>
        <w:t xml:space="preserve"> </w:t>
      </w:r>
      <w:r w:rsidRPr="00B04F6B">
        <w:rPr>
          <w:rFonts w:ascii="Times New Roman" w:hAnsi="Times New Roman"/>
          <w:sz w:val="26"/>
          <w:szCs w:val="26"/>
        </w:rPr>
        <w:t>- Liên hệ đến Việt Nam</w:t>
      </w:r>
    </w:p>
    <w:p w:rsidR="00DD0615" w:rsidRPr="00B04F6B" w:rsidRDefault="00DD0615" w:rsidP="00DD0615">
      <w:pPr>
        <w:tabs>
          <w:tab w:val="left" w:pos="567"/>
        </w:tabs>
        <w:spacing w:after="0" w:line="360" w:lineRule="auto"/>
        <w:jc w:val="both"/>
        <w:rPr>
          <w:rFonts w:ascii="Times New Roman" w:hAnsi="Times New Roman"/>
          <w:sz w:val="26"/>
          <w:szCs w:val="26"/>
        </w:rPr>
      </w:pPr>
      <w:r w:rsidRPr="00B04F6B">
        <w:rPr>
          <w:rFonts w:ascii="Times New Roman" w:hAnsi="Times New Roman"/>
          <w:sz w:val="26"/>
          <w:szCs w:val="26"/>
        </w:rPr>
        <w:tab/>
        <w:t>97</w:t>
      </w:r>
      <w:r w:rsidRPr="00B04F6B">
        <w:rPr>
          <w:rFonts w:ascii="Times New Roman" w:hAnsi="Times New Roman"/>
          <w:sz w:val="26"/>
          <w:szCs w:val="26"/>
          <w:lang w:val="vi-VN"/>
        </w:rPr>
        <w:t xml:space="preserve">. </w:t>
      </w:r>
      <w:r w:rsidRPr="00B04F6B">
        <w:rPr>
          <w:rFonts w:ascii="Times New Roman" w:hAnsi="Times New Roman"/>
          <w:sz w:val="26"/>
          <w:szCs w:val="26"/>
        </w:rPr>
        <w:t>Lưu ý về vấn đề xây dựng các điều khoản trong hợp đồng mua bán vaccine và trang thiết bị y tế đặt trong bối cảnh nhiều quốc gia bước vào giai đoạn "bình thường mới"</w:t>
      </w:r>
    </w:p>
    <w:p w:rsidR="00DD0615" w:rsidRPr="00B04F6B" w:rsidRDefault="00DD0615" w:rsidP="00DD0615">
      <w:pPr>
        <w:tabs>
          <w:tab w:val="left" w:pos="567"/>
        </w:tabs>
        <w:spacing w:after="0" w:line="360" w:lineRule="auto"/>
        <w:jc w:val="both"/>
        <w:rPr>
          <w:rFonts w:ascii="Times New Roman" w:hAnsi="Times New Roman"/>
          <w:sz w:val="26"/>
          <w:szCs w:val="26"/>
          <w:shd w:val="clear" w:color="auto" w:fill="FFFFFF"/>
        </w:rPr>
      </w:pPr>
      <w:r w:rsidRPr="00B04F6B">
        <w:rPr>
          <w:rFonts w:ascii="Times New Roman" w:hAnsi="Times New Roman"/>
          <w:sz w:val="26"/>
          <w:szCs w:val="26"/>
          <w:shd w:val="clear" w:color="auto" w:fill="FFFFFF"/>
        </w:rPr>
        <w:tab/>
        <w:t>98</w:t>
      </w:r>
      <w:r w:rsidRPr="00B04F6B">
        <w:rPr>
          <w:rFonts w:ascii="Times New Roman" w:hAnsi="Times New Roman"/>
          <w:sz w:val="26"/>
          <w:szCs w:val="26"/>
          <w:shd w:val="clear" w:color="auto" w:fill="FFFFFF"/>
          <w:lang w:val="vi-VN"/>
        </w:rPr>
        <w:t>.</w:t>
      </w:r>
      <w:r w:rsidRPr="00B04F6B">
        <w:rPr>
          <w:rFonts w:ascii="Times New Roman" w:hAnsi="Times New Roman"/>
          <w:sz w:val="26"/>
          <w:szCs w:val="26"/>
          <w:shd w:val="clear" w:color="auto" w:fill="FFFFFF"/>
        </w:rPr>
        <w:t>Xác định và giải thích điều khoản hợp đồng pháp lý được giao kết thông qua "hợp đồng thông minh" - Smart contract - Kinh nghiệm từ một số quốc gia</w:t>
      </w:r>
    </w:p>
    <w:p w:rsidR="00DD0615" w:rsidRPr="00B04F6B" w:rsidRDefault="00DD0615" w:rsidP="00DD0615">
      <w:pPr>
        <w:tabs>
          <w:tab w:val="left" w:pos="567"/>
        </w:tabs>
        <w:spacing w:after="0" w:line="360" w:lineRule="auto"/>
        <w:jc w:val="both"/>
        <w:rPr>
          <w:rFonts w:ascii="Times New Roman" w:hAnsi="Times New Roman"/>
          <w:sz w:val="26"/>
          <w:szCs w:val="26"/>
          <w:lang w:val="vi-VN"/>
        </w:rPr>
      </w:pPr>
      <w:r w:rsidRPr="00B04F6B">
        <w:rPr>
          <w:rFonts w:ascii="Times New Roman" w:hAnsi="Times New Roman"/>
          <w:sz w:val="26"/>
          <w:szCs w:val="26"/>
          <w:lang w:val="vi-VN"/>
        </w:rPr>
        <w:tab/>
        <w:t>99.Tác động của các hiệp định thương mại tự do thế hệ mới đối với sự thay đổi các quy phạm pháp luật vì mục tiêu phát triển bền vững tại Việt Nam</w:t>
      </w:r>
    </w:p>
    <w:p w:rsidR="00DD0615" w:rsidRPr="00B04F6B" w:rsidRDefault="00DD0615" w:rsidP="00DD0615">
      <w:pPr>
        <w:tabs>
          <w:tab w:val="left" w:pos="567"/>
        </w:tabs>
        <w:spacing w:after="0" w:line="360" w:lineRule="auto"/>
        <w:jc w:val="both"/>
        <w:rPr>
          <w:rFonts w:ascii="Times New Roman" w:hAnsi="Times New Roman"/>
          <w:sz w:val="26"/>
          <w:szCs w:val="26"/>
        </w:rPr>
      </w:pPr>
      <w:r w:rsidRPr="00B04F6B">
        <w:rPr>
          <w:rFonts w:ascii="Times New Roman" w:hAnsi="Times New Roman"/>
          <w:sz w:val="26"/>
          <w:szCs w:val="26"/>
        </w:rPr>
        <w:tab/>
        <w:t>100</w:t>
      </w:r>
      <w:r w:rsidRPr="00B04F6B">
        <w:rPr>
          <w:rFonts w:ascii="Times New Roman" w:hAnsi="Times New Roman"/>
          <w:sz w:val="26"/>
          <w:szCs w:val="26"/>
          <w:lang w:val="vi-VN"/>
        </w:rPr>
        <w:t>.</w:t>
      </w:r>
      <w:r w:rsidRPr="00B04F6B">
        <w:rPr>
          <w:rFonts w:ascii="Times New Roman" w:hAnsi="Times New Roman"/>
          <w:sz w:val="26"/>
          <w:szCs w:val="26"/>
        </w:rPr>
        <w:t xml:space="preserve">Vấn đề tự do hóa thương mại dịch vụ trong ASEAN: Con đường đã qua và </w:t>
      </w:r>
      <w:r w:rsidRPr="00B04F6B">
        <w:rPr>
          <w:rFonts w:ascii="Times New Roman" w:hAnsi="Times New Roman"/>
          <w:sz w:val="26"/>
          <w:szCs w:val="26"/>
          <w:lang w:val="vi-VN"/>
        </w:rPr>
        <w:t>h</w:t>
      </w:r>
      <w:r w:rsidRPr="00B04F6B">
        <w:rPr>
          <w:rFonts w:ascii="Times New Roman" w:hAnsi="Times New Roman"/>
          <w:sz w:val="26"/>
          <w:szCs w:val="26"/>
        </w:rPr>
        <w:t>ành trình tiếp theo </w:t>
      </w:r>
    </w:p>
    <w:p w:rsidR="00DD0615" w:rsidRPr="00B04F6B" w:rsidRDefault="00DD0615" w:rsidP="00DD0615">
      <w:pPr>
        <w:tabs>
          <w:tab w:val="left" w:pos="567"/>
        </w:tabs>
        <w:spacing w:after="0" w:line="360" w:lineRule="auto"/>
        <w:jc w:val="both"/>
        <w:rPr>
          <w:rFonts w:ascii="Times New Roman" w:hAnsi="Times New Roman"/>
          <w:sz w:val="26"/>
          <w:szCs w:val="26"/>
        </w:rPr>
      </w:pPr>
      <w:r w:rsidRPr="00B04F6B">
        <w:rPr>
          <w:rFonts w:ascii="Times New Roman" w:hAnsi="Times New Roman"/>
          <w:sz w:val="26"/>
          <w:szCs w:val="26"/>
        </w:rPr>
        <w:tab/>
        <w:t>101</w:t>
      </w:r>
      <w:r w:rsidRPr="00B04F6B">
        <w:rPr>
          <w:rFonts w:ascii="Times New Roman" w:hAnsi="Times New Roman"/>
          <w:sz w:val="26"/>
          <w:szCs w:val="26"/>
          <w:lang w:val="vi-VN"/>
        </w:rPr>
        <w:t>.</w:t>
      </w:r>
      <w:r w:rsidRPr="00B04F6B">
        <w:rPr>
          <w:rFonts w:ascii="Times New Roman" w:hAnsi="Times New Roman"/>
          <w:sz w:val="26"/>
          <w:szCs w:val="26"/>
        </w:rPr>
        <w:t>Vấn đề khu vực hóa chính sách và pháp luật cạnh tranh trong Cộng đồng kinh tế ASEAN </w:t>
      </w:r>
    </w:p>
    <w:p w:rsidR="00DD0615" w:rsidRPr="00B04F6B" w:rsidRDefault="00DD0615" w:rsidP="00DD0615">
      <w:pPr>
        <w:tabs>
          <w:tab w:val="left" w:pos="567"/>
        </w:tabs>
        <w:spacing w:after="0" w:line="360" w:lineRule="auto"/>
        <w:jc w:val="both"/>
        <w:rPr>
          <w:rFonts w:ascii="Times New Roman" w:hAnsi="Times New Roman"/>
          <w:sz w:val="26"/>
          <w:szCs w:val="26"/>
        </w:rPr>
      </w:pPr>
      <w:r w:rsidRPr="00B04F6B">
        <w:rPr>
          <w:rFonts w:ascii="Times New Roman" w:hAnsi="Times New Roman"/>
          <w:sz w:val="26"/>
          <w:szCs w:val="26"/>
        </w:rPr>
        <w:tab/>
        <w:t>102</w:t>
      </w:r>
      <w:r w:rsidRPr="00B04F6B">
        <w:rPr>
          <w:rFonts w:ascii="Times New Roman" w:hAnsi="Times New Roman"/>
          <w:sz w:val="26"/>
          <w:szCs w:val="26"/>
          <w:lang w:val="vi-VN"/>
        </w:rPr>
        <w:t>.</w:t>
      </w:r>
      <w:r w:rsidRPr="00B04F6B">
        <w:rPr>
          <w:rFonts w:ascii="Times New Roman" w:hAnsi="Times New Roman"/>
          <w:sz w:val="26"/>
          <w:szCs w:val="26"/>
        </w:rPr>
        <w:t>Trách nhiệm xã hội của các công ty đa quốc gia tại các nước đang phát triển: nhìn từ góc độ chống tham nhũng trong kinh doanh </w:t>
      </w:r>
    </w:p>
    <w:p w:rsidR="00DD0615" w:rsidRPr="00B04F6B" w:rsidRDefault="00DD0615" w:rsidP="00DD0615">
      <w:pPr>
        <w:tabs>
          <w:tab w:val="left" w:pos="567"/>
        </w:tabs>
        <w:spacing w:after="0" w:line="360" w:lineRule="auto"/>
        <w:jc w:val="both"/>
        <w:rPr>
          <w:rFonts w:ascii="Times New Roman" w:hAnsi="Times New Roman"/>
          <w:sz w:val="26"/>
          <w:szCs w:val="26"/>
        </w:rPr>
      </w:pPr>
      <w:r w:rsidRPr="00B04F6B">
        <w:rPr>
          <w:rFonts w:ascii="Times New Roman" w:hAnsi="Times New Roman"/>
          <w:sz w:val="26"/>
          <w:szCs w:val="26"/>
        </w:rPr>
        <w:tab/>
        <w:t>103</w:t>
      </w:r>
      <w:r w:rsidRPr="00B04F6B">
        <w:rPr>
          <w:rFonts w:ascii="Times New Roman" w:hAnsi="Times New Roman"/>
          <w:sz w:val="26"/>
          <w:szCs w:val="26"/>
          <w:lang w:val="vi-VN"/>
        </w:rPr>
        <w:t>.</w:t>
      </w:r>
      <w:r w:rsidRPr="00B04F6B">
        <w:rPr>
          <w:rFonts w:ascii="Times New Roman" w:hAnsi="Times New Roman"/>
          <w:sz w:val="26"/>
          <w:szCs w:val="26"/>
        </w:rPr>
        <w:t>Các quy định về kinh doanh và quyền con người trong luật pháp quốc tế</w:t>
      </w:r>
    </w:p>
    <w:p w:rsidR="00DD0615" w:rsidRPr="00B04F6B" w:rsidRDefault="00DD0615" w:rsidP="00DD0615">
      <w:pPr>
        <w:tabs>
          <w:tab w:val="left" w:pos="567"/>
        </w:tabs>
        <w:spacing w:after="0" w:line="360" w:lineRule="auto"/>
        <w:jc w:val="both"/>
        <w:rPr>
          <w:rFonts w:ascii="Times New Roman" w:hAnsi="Times New Roman"/>
          <w:sz w:val="26"/>
          <w:szCs w:val="26"/>
        </w:rPr>
      </w:pPr>
      <w:r w:rsidRPr="00B04F6B">
        <w:rPr>
          <w:rFonts w:ascii="Times New Roman" w:hAnsi="Times New Roman"/>
          <w:sz w:val="26"/>
          <w:szCs w:val="26"/>
        </w:rPr>
        <w:tab/>
        <w:t>104</w:t>
      </w:r>
      <w:r w:rsidRPr="00B04F6B">
        <w:rPr>
          <w:rFonts w:ascii="Times New Roman" w:hAnsi="Times New Roman"/>
          <w:sz w:val="26"/>
          <w:szCs w:val="26"/>
          <w:lang w:val="vi-VN"/>
        </w:rPr>
        <w:t>.</w:t>
      </w:r>
      <w:r w:rsidRPr="00B04F6B">
        <w:rPr>
          <w:rFonts w:ascii="Times New Roman" w:hAnsi="Times New Roman"/>
          <w:sz w:val="26"/>
          <w:szCs w:val="26"/>
        </w:rPr>
        <w:t>Quy định về mua bán sáp nhập xuyên biên giới theo luật qu</w:t>
      </w:r>
      <w:r w:rsidRPr="00B04F6B">
        <w:rPr>
          <w:rFonts w:ascii="Times New Roman" w:hAnsi="Times New Roman"/>
          <w:sz w:val="26"/>
          <w:szCs w:val="26"/>
          <w:lang w:val="vi-VN"/>
        </w:rPr>
        <w:t>ố</w:t>
      </w:r>
      <w:r w:rsidRPr="00B04F6B">
        <w:rPr>
          <w:rFonts w:ascii="Times New Roman" w:hAnsi="Times New Roman"/>
          <w:sz w:val="26"/>
          <w:szCs w:val="26"/>
        </w:rPr>
        <w:t>c tế và pháp luật của Cộng đồng Châu âu  </w:t>
      </w:r>
    </w:p>
    <w:p w:rsidR="00DD0615" w:rsidRPr="00B04F6B" w:rsidRDefault="00DD0615" w:rsidP="00DD0615">
      <w:pPr>
        <w:tabs>
          <w:tab w:val="left" w:pos="567"/>
        </w:tabs>
        <w:spacing w:after="0" w:line="360" w:lineRule="auto"/>
        <w:jc w:val="both"/>
        <w:rPr>
          <w:rFonts w:ascii="Times New Roman" w:hAnsi="Times New Roman"/>
          <w:sz w:val="26"/>
          <w:szCs w:val="26"/>
        </w:rPr>
      </w:pPr>
      <w:r w:rsidRPr="00B04F6B">
        <w:rPr>
          <w:rFonts w:ascii="Times New Roman" w:hAnsi="Times New Roman"/>
          <w:sz w:val="26"/>
          <w:szCs w:val="26"/>
        </w:rPr>
        <w:tab/>
        <w:t>105</w:t>
      </w:r>
      <w:r w:rsidRPr="00B04F6B">
        <w:rPr>
          <w:rFonts w:ascii="Times New Roman" w:hAnsi="Times New Roman"/>
          <w:sz w:val="26"/>
          <w:szCs w:val="26"/>
          <w:lang w:val="vi-VN"/>
        </w:rPr>
        <w:t>.</w:t>
      </w:r>
      <w:r w:rsidRPr="00B04F6B">
        <w:rPr>
          <w:rFonts w:ascii="Times New Roman" w:hAnsi="Times New Roman"/>
          <w:sz w:val="26"/>
          <w:szCs w:val="26"/>
        </w:rPr>
        <w:t>Phòng ngừa rủi ro pháp lý cho doanh nghiệp đầu tư nước ngoài tại Việt Nam</w:t>
      </w:r>
    </w:p>
    <w:p w:rsidR="00DD0615" w:rsidRPr="00B04F6B" w:rsidRDefault="00DD0615" w:rsidP="00DD0615">
      <w:pPr>
        <w:tabs>
          <w:tab w:val="left" w:pos="567"/>
        </w:tabs>
        <w:spacing w:after="0" w:line="360" w:lineRule="auto"/>
        <w:jc w:val="both"/>
        <w:rPr>
          <w:rFonts w:ascii="Times New Roman" w:eastAsia="Times New Roman" w:hAnsi="Times New Roman"/>
          <w:sz w:val="26"/>
          <w:szCs w:val="26"/>
        </w:rPr>
      </w:pPr>
      <w:r w:rsidRPr="00B04F6B">
        <w:rPr>
          <w:rFonts w:ascii="Times New Roman" w:hAnsi="Times New Roman"/>
          <w:sz w:val="26"/>
          <w:szCs w:val="26"/>
        </w:rPr>
        <w:tab/>
        <w:t>106</w:t>
      </w:r>
      <w:r w:rsidRPr="00B04F6B">
        <w:rPr>
          <w:rFonts w:ascii="Times New Roman" w:hAnsi="Times New Roman"/>
          <w:sz w:val="26"/>
          <w:szCs w:val="26"/>
          <w:lang w:val="vi-VN"/>
        </w:rPr>
        <w:t>.</w:t>
      </w:r>
      <w:r w:rsidRPr="00B04F6B">
        <w:rPr>
          <w:rFonts w:ascii="Times New Roman" w:hAnsi="Times New Roman"/>
          <w:sz w:val="26"/>
          <w:szCs w:val="26"/>
        </w:rPr>
        <w:t>Quản trị rủi ro trong quá trình thực hiện hợp đồng gia công trong bối cảnh Covid-19</w:t>
      </w:r>
    </w:p>
    <w:p w:rsidR="00DD0615" w:rsidRPr="00B04F6B" w:rsidRDefault="00DD0615" w:rsidP="00DD0615">
      <w:pPr>
        <w:tabs>
          <w:tab w:val="left" w:pos="567"/>
        </w:tabs>
        <w:spacing w:after="0" w:line="360" w:lineRule="auto"/>
        <w:jc w:val="both"/>
        <w:rPr>
          <w:rFonts w:ascii="Times New Roman" w:hAnsi="Times New Roman"/>
          <w:sz w:val="26"/>
          <w:szCs w:val="26"/>
          <w:lang w:val="vi-VN"/>
        </w:rPr>
      </w:pPr>
      <w:r w:rsidRPr="00B04F6B">
        <w:rPr>
          <w:rFonts w:ascii="Times New Roman" w:hAnsi="Times New Roman"/>
          <w:sz w:val="26"/>
          <w:szCs w:val="26"/>
        </w:rPr>
        <w:tab/>
        <w:t>10</w:t>
      </w:r>
      <w:r w:rsidRPr="00B04F6B">
        <w:rPr>
          <w:rFonts w:ascii="Times New Roman" w:hAnsi="Times New Roman"/>
          <w:sz w:val="26"/>
          <w:szCs w:val="26"/>
          <w:lang w:val="vi-VN"/>
        </w:rPr>
        <w:t>7.</w:t>
      </w:r>
      <w:r w:rsidRPr="00B04F6B">
        <w:rPr>
          <w:rFonts w:ascii="Times New Roman" w:hAnsi="Times New Roman"/>
          <w:sz w:val="26"/>
          <w:szCs w:val="26"/>
        </w:rPr>
        <w:t>E</w:t>
      </w:r>
      <w:r w:rsidRPr="00B04F6B">
        <w:rPr>
          <w:rFonts w:ascii="Times New Roman" w:hAnsi="Times New Roman"/>
          <w:sz w:val="26"/>
          <w:szCs w:val="26"/>
          <w:lang w:val="vi-VN"/>
        </w:rPr>
        <w:t xml:space="preserve"> Health – các vấn đề pháp lý phát sinh từ vấn đề triển khai y tế điện tử tại Việt Nam.</w:t>
      </w:r>
    </w:p>
    <w:p w:rsidR="00DD0615" w:rsidRPr="00B04F6B" w:rsidRDefault="00DD0615" w:rsidP="00DD0615">
      <w:pPr>
        <w:tabs>
          <w:tab w:val="left" w:pos="567"/>
        </w:tabs>
        <w:spacing w:after="0" w:line="360" w:lineRule="auto"/>
        <w:jc w:val="both"/>
        <w:rPr>
          <w:rFonts w:ascii="Times New Roman" w:hAnsi="Times New Roman"/>
          <w:sz w:val="26"/>
          <w:szCs w:val="26"/>
        </w:rPr>
      </w:pPr>
      <w:r w:rsidRPr="00B04F6B">
        <w:rPr>
          <w:rFonts w:ascii="Times New Roman" w:hAnsi="Times New Roman"/>
          <w:sz w:val="26"/>
          <w:szCs w:val="26"/>
        </w:rPr>
        <w:tab/>
        <w:t>108</w:t>
      </w:r>
      <w:r w:rsidRPr="00B04F6B">
        <w:rPr>
          <w:rFonts w:ascii="Times New Roman" w:hAnsi="Times New Roman"/>
          <w:sz w:val="26"/>
          <w:szCs w:val="26"/>
          <w:lang w:val="vi-VN"/>
        </w:rPr>
        <w:t>.</w:t>
      </w:r>
      <w:r w:rsidRPr="00B04F6B">
        <w:rPr>
          <w:rFonts w:ascii="Times New Roman" w:hAnsi="Times New Roman"/>
          <w:sz w:val="26"/>
          <w:szCs w:val="26"/>
        </w:rPr>
        <w:t xml:space="preserve"> Dữ liệu xuyên biên giới và vấn đề bảo vệ dữ liệu cá nhân</w:t>
      </w:r>
    </w:p>
    <w:p w:rsidR="00DD0615" w:rsidRPr="00B04F6B" w:rsidRDefault="00DD0615" w:rsidP="00DD0615">
      <w:pPr>
        <w:widowControl w:val="0"/>
        <w:tabs>
          <w:tab w:val="left" w:pos="567"/>
        </w:tabs>
        <w:autoSpaceDE w:val="0"/>
        <w:autoSpaceDN w:val="0"/>
        <w:adjustRightInd w:val="0"/>
        <w:spacing w:before="120" w:after="120" w:line="360" w:lineRule="auto"/>
        <w:jc w:val="both"/>
        <w:rPr>
          <w:rFonts w:ascii="Times New Roman" w:hAnsi="Times New Roman"/>
          <w:b/>
          <w:bCs/>
          <w:sz w:val="26"/>
          <w:szCs w:val="26"/>
        </w:rPr>
      </w:pPr>
    </w:p>
    <w:p w:rsidR="00DD0615" w:rsidRPr="00B04F6B" w:rsidRDefault="00DD0615" w:rsidP="00DD0615">
      <w:pPr>
        <w:widowControl w:val="0"/>
        <w:tabs>
          <w:tab w:val="left" w:pos="567"/>
        </w:tabs>
        <w:autoSpaceDE w:val="0"/>
        <w:autoSpaceDN w:val="0"/>
        <w:adjustRightInd w:val="0"/>
        <w:spacing w:before="120" w:after="120" w:line="360" w:lineRule="auto"/>
        <w:jc w:val="both"/>
        <w:rPr>
          <w:rFonts w:ascii="Times New Roman" w:hAnsi="Times New Roman"/>
          <w:sz w:val="26"/>
          <w:szCs w:val="26"/>
        </w:rPr>
      </w:pPr>
    </w:p>
    <w:p w:rsidR="00DD0615" w:rsidRPr="00B04F6B" w:rsidRDefault="00DD0615" w:rsidP="00DD0615">
      <w:pPr>
        <w:pStyle w:val="ListParagraph"/>
        <w:tabs>
          <w:tab w:val="left" w:pos="567"/>
        </w:tabs>
        <w:spacing w:after="0" w:line="360" w:lineRule="auto"/>
        <w:ind w:left="0"/>
        <w:jc w:val="both"/>
        <w:rPr>
          <w:rFonts w:ascii="Times New Roman" w:hAnsi="Times New Roman"/>
          <w:b/>
          <w:bCs/>
          <w:noProof/>
          <w:sz w:val="26"/>
          <w:szCs w:val="26"/>
          <w:lang w:val="vi-VN"/>
        </w:rPr>
      </w:pPr>
      <w:r w:rsidRPr="00B04F6B">
        <w:rPr>
          <w:rFonts w:ascii="Times New Roman" w:hAnsi="Times New Roman"/>
          <w:b/>
          <w:i/>
          <w:sz w:val="26"/>
          <w:szCs w:val="26"/>
          <w:lang w:val="vi-VN"/>
        </w:rPr>
        <w:lastRenderedPageBreak/>
        <w:t>Lưu ý: Sinh viên có thể đề xuất để nghiên cứu các vấn đề khác liên quan đến luật quốc tế không có trong danh mục này!</w:t>
      </w:r>
    </w:p>
    <w:p w:rsidR="00DD0615" w:rsidRPr="00B04F6B" w:rsidRDefault="00DD0615" w:rsidP="00DD0615">
      <w:pPr>
        <w:pStyle w:val="ListParagraph"/>
        <w:tabs>
          <w:tab w:val="left" w:pos="567"/>
        </w:tabs>
        <w:spacing w:after="0" w:line="360" w:lineRule="auto"/>
        <w:ind w:left="0"/>
        <w:jc w:val="both"/>
        <w:rPr>
          <w:rFonts w:ascii="Times New Roman" w:eastAsia="Times New Roman" w:hAnsi="Times New Roman"/>
          <w:noProof/>
          <w:sz w:val="26"/>
          <w:szCs w:val="26"/>
        </w:rPr>
      </w:pPr>
    </w:p>
    <w:p w:rsidR="00672A87" w:rsidRDefault="00672A87">
      <w:bookmarkStart w:id="0" w:name="_GoBack"/>
      <w:bookmarkEnd w:id="0"/>
    </w:p>
    <w:sectPr w:rsidR="00672A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A3A4F"/>
    <w:multiLevelType w:val="hybridMultilevel"/>
    <w:tmpl w:val="33EEAC8E"/>
    <w:lvl w:ilvl="0" w:tplc="06BA88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EF37F5"/>
    <w:multiLevelType w:val="hybridMultilevel"/>
    <w:tmpl w:val="EAF411CC"/>
    <w:lvl w:ilvl="0" w:tplc="6488540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C65EA3"/>
    <w:multiLevelType w:val="hybridMultilevel"/>
    <w:tmpl w:val="505C32C6"/>
    <w:lvl w:ilvl="0" w:tplc="9294E4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8D6D7F"/>
    <w:multiLevelType w:val="hybridMultilevel"/>
    <w:tmpl w:val="C05E6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1B4E1E"/>
    <w:multiLevelType w:val="hybridMultilevel"/>
    <w:tmpl w:val="400A21EC"/>
    <w:lvl w:ilvl="0" w:tplc="845C20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1662E1"/>
    <w:multiLevelType w:val="hybridMultilevel"/>
    <w:tmpl w:val="380EED2A"/>
    <w:lvl w:ilvl="0" w:tplc="03D438F6">
      <w:start w:val="9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615"/>
    <w:rsid w:val="00672A87"/>
    <w:rsid w:val="00DD0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BCAC45-F0CC-4833-9B04-2B18B2280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D0615"/>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0615"/>
    <w:pPr>
      <w:ind w:left="720"/>
      <w:contextualSpacing/>
    </w:pPr>
    <w:rPr>
      <w:rFonts w:asciiTheme="minorHAnsi" w:eastAsiaTheme="minorHAnsi" w:hAnsiTheme="minorHAnsi" w:cstheme="minorBidi"/>
    </w:rPr>
  </w:style>
  <w:style w:type="character" w:customStyle="1" w:styleId="apple-converted-space">
    <w:name w:val="apple-converted-space"/>
    <w:basedOn w:val="DefaultParagraphFont"/>
    <w:rsid w:val="00DD0615"/>
  </w:style>
  <w:style w:type="character" w:styleId="Emphasis">
    <w:name w:val="Emphasis"/>
    <w:basedOn w:val="DefaultParagraphFont"/>
    <w:uiPriority w:val="20"/>
    <w:qFormat/>
    <w:rsid w:val="00DD061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3121</Words>
  <Characters>17794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2023-02-24T08:12:00Z</dcterms:created>
  <dcterms:modified xsi:type="dcterms:W3CDTF">2023-02-24T08:13:00Z</dcterms:modified>
</cp:coreProperties>
</file>